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14D6" w:rsidRDefault="002914D6">
      <w:pPr>
        <w:rPr>
          <w:rtl/>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2914D6">
        <w:trPr>
          <w:jc w:val="center"/>
        </w:trPr>
        <w:tc>
          <w:tcPr>
            <w:tcW w:w="743" w:type="dxa"/>
          </w:tcPr>
          <w:p w:rsidR="002914D6" w:rsidRDefault="00011212">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2914D6" w:rsidRDefault="00011212">
            <w:pPr>
              <w:rPr>
                <w:rFonts w:ascii="Arial" w:hAnsi="Arial"/>
                <w:b/>
                <w:bCs/>
                <w:rtl/>
              </w:rPr>
            </w:pPr>
            <w:r>
              <w:rPr>
                <w:rFonts w:ascii="Arial" w:hAnsi="Arial" w:hint="cs"/>
                <w:b/>
                <w:bCs/>
                <w:rtl/>
              </w:rPr>
              <w:t>כב' ה</w:t>
            </w:r>
            <w:sdt>
              <w:sdtPr>
                <w:rPr>
                  <w:rtl/>
                </w:rPr>
                <w:alias w:val="1574"/>
                <w:tag w:val="1574"/>
                <w:id w:val="874660890"/>
                <w:text w:multiLine="1"/>
              </w:sdtPr>
              <w:sdtEndPr/>
              <w:sdtContent>
                <w:r>
                  <w:rPr>
                    <w:rFonts w:ascii="Arial" w:hAnsi="Arial"/>
                    <w:b/>
                    <w:bCs/>
                    <w:rtl/>
                  </w:rPr>
                  <w:t>שופטת</w:t>
                </w:r>
              </w:sdtContent>
            </w:sdt>
            <w:r>
              <w:rPr>
                <w:rFonts w:ascii="Arial" w:hAnsi="Arial" w:hint="cs"/>
                <w:b/>
                <w:bCs/>
                <w:rtl/>
              </w:rPr>
              <w:t xml:space="preserve">  </w:t>
            </w:r>
            <w:sdt>
              <w:sdtPr>
                <w:rPr>
                  <w:rtl/>
                </w:rPr>
                <w:alias w:val="1573"/>
                <w:tag w:val="1573"/>
                <w:id w:val="-188843600"/>
                <w:text w:multiLine="1"/>
              </w:sdtPr>
              <w:sdtEndPr/>
              <w:sdtContent>
                <w:r>
                  <w:rPr>
                    <w:rFonts w:ascii="Arial" w:hAnsi="Arial"/>
                    <w:b/>
                    <w:bCs/>
                    <w:rtl/>
                  </w:rPr>
                  <w:t>תמר סנונית פורר</w:t>
                </w:r>
              </w:sdtContent>
            </w:sdt>
          </w:p>
          <w:p w:rsidR="002914D6" w:rsidRDefault="002914D6">
            <w:pPr>
              <w:rPr>
                <w:rFonts w:ascii="Arial" w:hAnsi="Arial" w:cs="FrankRuehl"/>
                <w:sz w:val="28"/>
                <w:szCs w:val="28"/>
                <w:highlight w:val="yellow"/>
              </w:rPr>
            </w:pPr>
          </w:p>
        </w:tc>
      </w:tr>
      <w:tr w:rsidR="002914D6">
        <w:trPr>
          <w:jc w:val="center"/>
        </w:trPr>
        <w:tc>
          <w:tcPr>
            <w:tcW w:w="3249" w:type="dxa"/>
            <w:gridSpan w:val="2"/>
          </w:tcPr>
          <w:p w:rsidR="002914D6" w:rsidRDefault="002914D6">
            <w:pPr>
              <w:bidi w:val="0"/>
              <w:jc w:val="right"/>
              <w:rPr>
                <w:rFonts w:ascii="Arial" w:hAnsi="Arial"/>
                <w:b/>
                <w:bCs/>
                <w:noProof w:val="0"/>
                <w:sz w:val="26"/>
                <w:szCs w:val="26"/>
              </w:rPr>
            </w:pPr>
          </w:p>
          <w:p w:rsidR="00AC23B6" w:rsidRDefault="00831F40" w:rsidP="00831F40">
            <w:pPr>
              <w:bidi w:val="0"/>
              <w:jc w:val="right"/>
              <w:rPr>
                <w:rFonts w:ascii="Arial" w:hAnsi="Arial"/>
                <w:b/>
                <w:bCs/>
                <w:noProof w:val="0"/>
                <w:sz w:val="26"/>
                <w:szCs w:val="26"/>
                <w:rtl/>
              </w:rPr>
            </w:pPr>
            <w:r w:rsidRPr="00831F40">
              <w:rPr>
                <w:rFonts w:ascii="Arial" w:hAnsi="Arial" w:hint="cs"/>
                <w:b/>
                <w:bCs/>
                <w:noProof w:val="0"/>
                <w:sz w:val="26"/>
                <w:szCs w:val="26"/>
                <w:u w:val="single"/>
                <w:rtl/>
              </w:rPr>
              <w:t>המבקשות:</w:t>
            </w:r>
          </w:p>
        </w:tc>
        <w:tc>
          <w:tcPr>
            <w:tcW w:w="5571" w:type="dxa"/>
          </w:tcPr>
          <w:p w:rsidR="002914D6" w:rsidRDefault="002914D6">
            <w:pPr>
              <w:rPr>
                <w:rFonts w:ascii="Arial" w:hAnsi="Arial"/>
                <w:b/>
                <w:bCs/>
                <w:noProof w:val="0"/>
                <w:sz w:val="26"/>
                <w:szCs w:val="26"/>
              </w:rPr>
            </w:pPr>
          </w:p>
          <w:p w:rsidR="002914D6" w:rsidRDefault="00094813" w:rsidP="0029087F">
            <w:pPr>
              <w:rPr>
                <w:b/>
                <w:bCs/>
                <w:noProof w:val="0"/>
                <w:sz w:val="26"/>
                <w:szCs w:val="26"/>
              </w:rPr>
            </w:pPr>
            <w:r>
              <w:rPr>
                <w:rFonts w:ascii="Arial" w:hAnsi="Arial"/>
                <w:b/>
                <w:bCs/>
                <w:noProof w:val="0"/>
                <w:sz w:val="26"/>
                <w:szCs w:val="26"/>
                <w:rtl/>
              </w:rPr>
              <w:t>1</w:t>
            </w:r>
            <w:r w:rsidR="00011212">
              <w:rPr>
                <w:b/>
                <w:bCs/>
                <w:noProof w:val="0"/>
                <w:sz w:val="26"/>
                <w:szCs w:val="26"/>
                <w:rtl/>
              </w:rPr>
              <w:t xml:space="preserve">. </w:t>
            </w:r>
            <w:r w:rsidR="0029087F">
              <w:rPr>
                <w:rFonts w:ascii="Arial" w:hAnsi="Arial" w:hint="cs"/>
                <w:b/>
                <w:bCs/>
                <w:noProof w:val="0"/>
                <w:sz w:val="26"/>
                <w:szCs w:val="26"/>
                <w:rtl/>
              </w:rPr>
              <w:t>פלונית</w:t>
            </w:r>
            <w:r w:rsidR="00011212">
              <w:rPr>
                <w:rFonts w:ascii="Arial" w:hAnsi="Arial" w:hint="cs"/>
                <w:b/>
                <w:bCs/>
                <w:noProof w:val="0"/>
                <w:sz w:val="26"/>
                <w:szCs w:val="26"/>
                <w:rtl/>
              </w:rPr>
              <w:t xml:space="preserve"> </w:t>
            </w:r>
            <w:r>
              <w:rPr>
                <w:rFonts w:ascii="Arial" w:hAnsi="Arial"/>
                <w:b/>
                <w:bCs/>
                <w:noProof w:val="0"/>
                <w:sz w:val="26"/>
                <w:szCs w:val="26"/>
                <w:rtl/>
              </w:rPr>
              <w:t>ת"ז</w:t>
            </w:r>
            <w:r w:rsidR="00011212">
              <w:rPr>
                <w:rFonts w:ascii="Arial" w:hAnsi="Arial" w:hint="cs"/>
                <w:b/>
                <w:bCs/>
                <w:noProof w:val="0"/>
                <w:sz w:val="26"/>
                <w:szCs w:val="26"/>
                <w:rtl/>
              </w:rPr>
              <w:t xml:space="preserve"> </w:t>
            </w:r>
          </w:p>
          <w:p w:rsidR="00831F40" w:rsidRDefault="00094813">
            <w:pPr>
              <w:rPr>
                <w:b/>
                <w:bCs/>
                <w:noProof w:val="0"/>
                <w:sz w:val="26"/>
                <w:szCs w:val="26"/>
              </w:rPr>
            </w:pPr>
            <w:r>
              <w:rPr>
                <w:rFonts w:ascii="Arial" w:hAnsi="Arial"/>
                <w:b/>
                <w:bCs/>
                <w:noProof w:val="0"/>
                <w:sz w:val="26"/>
                <w:szCs w:val="26"/>
                <w:rtl/>
              </w:rPr>
              <w:t>2</w:t>
            </w:r>
            <w:r w:rsidR="00011212">
              <w:rPr>
                <w:b/>
                <w:bCs/>
                <w:noProof w:val="0"/>
                <w:sz w:val="26"/>
                <w:szCs w:val="26"/>
                <w:rtl/>
              </w:rPr>
              <w:t xml:space="preserve">. </w:t>
            </w:r>
            <w:r w:rsidR="0029087F">
              <w:rPr>
                <w:rFonts w:ascii="Arial" w:hAnsi="Arial" w:hint="cs"/>
                <w:b/>
                <w:bCs/>
                <w:noProof w:val="0"/>
                <w:sz w:val="26"/>
                <w:szCs w:val="26"/>
                <w:rtl/>
              </w:rPr>
              <w:t>אלמונית</w:t>
            </w:r>
            <w:r w:rsidR="00011212">
              <w:rPr>
                <w:rFonts w:ascii="Arial" w:hAnsi="Arial" w:hint="cs"/>
                <w:b/>
                <w:bCs/>
                <w:noProof w:val="0"/>
                <w:sz w:val="26"/>
                <w:szCs w:val="26"/>
                <w:rtl/>
              </w:rPr>
              <w:t xml:space="preserve"> </w:t>
            </w:r>
            <w:r>
              <w:rPr>
                <w:rFonts w:ascii="Arial" w:hAnsi="Arial"/>
                <w:b/>
                <w:bCs/>
                <w:noProof w:val="0"/>
                <w:sz w:val="26"/>
                <w:szCs w:val="26"/>
                <w:rtl/>
              </w:rPr>
              <w:t>דרכון</w:t>
            </w:r>
            <w:r w:rsidR="00011212">
              <w:rPr>
                <w:rFonts w:ascii="Arial" w:hAnsi="Arial" w:hint="cs"/>
                <w:b/>
                <w:bCs/>
                <w:noProof w:val="0"/>
                <w:sz w:val="26"/>
                <w:szCs w:val="26"/>
                <w:rtl/>
              </w:rPr>
              <w:t xml:space="preserve"> </w:t>
            </w:r>
            <w:r w:rsidR="00831F40">
              <w:rPr>
                <w:rFonts w:hint="cs"/>
                <w:b/>
                <w:bCs/>
                <w:noProof w:val="0"/>
                <w:sz w:val="26"/>
                <w:szCs w:val="26"/>
                <w:rtl/>
              </w:rPr>
              <w:t>ע"י ב"כ עו"ד ארגמן הוט</w:t>
            </w:r>
          </w:p>
        </w:tc>
      </w:tr>
      <w:tr w:rsidR="002914D6">
        <w:trPr>
          <w:jc w:val="center"/>
        </w:trPr>
        <w:tc>
          <w:tcPr>
            <w:tcW w:w="8820" w:type="dxa"/>
            <w:gridSpan w:val="3"/>
          </w:tcPr>
          <w:p w:rsidR="002914D6" w:rsidRDefault="002914D6">
            <w:pPr>
              <w:rPr>
                <w:rFonts w:ascii="Arial" w:hAnsi="Arial"/>
                <w:b/>
                <w:bCs/>
                <w:noProof w:val="0"/>
                <w:sz w:val="26"/>
                <w:szCs w:val="26"/>
                <w:rtl/>
              </w:rPr>
            </w:pPr>
          </w:p>
          <w:p w:rsidR="002914D6" w:rsidRDefault="00011212">
            <w:pPr>
              <w:jc w:val="center"/>
              <w:rPr>
                <w:rFonts w:ascii="Arial" w:hAnsi="Arial"/>
                <w:b/>
                <w:bCs/>
                <w:noProof w:val="0"/>
                <w:sz w:val="26"/>
                <w:szCs w:val="26"/>
                <w:rtl/>
              </w:rPr>
            </w:pPr>
            <w:r>
              <w:rPr>
                <w:rFonts w:ascii="Arial" w:hAnsi="Arial"/>
                <w:b/>
                <w:bCs/>
                <w:noProof w:val="0"/>
                <w:sz w:val="26"/>
                <w:szCs w:val="26"/>
                <w:rtl/>
              </w:rPr>
              <w:t>נגד</w:t>
            </w:r>
          </w:p>
          <w:p w:rsidR="002914D6" w:rsidRDefault="002914D6">
            <w:pPr>
              <w:rPr>
                <w:rFonts w:ascii="Arial" w:hAnsi="Arial"/>
                <w:b/>
                <w:bCs/>
                <w:noProof w:val="0"/>
                <w:sz w:val="26"/>
                <w:szCs w:val="26"/>
              </w:rPr>
            </w:pPr>
          </w:p>
        </w:tc>
      </w:tr>
      <w:tr w:rsidR="002914D6">
        <w:trPr>
          <w:jc w:val="center"/>
        </w:trPr>
        <w:tc>
          <w:tcPr>
            <w:tcW w:w="3249" w:type="dxa"/>
            <w:gridSpan w:val="2"/>
          </w:tcPr>
          <w:p w:rsidR="002914D6" w:rsidRDefault="002914D6">
            <w:pPr>
              <w:rPr>
                <w:rFonts w:ascii="Arial" w:hAnsi="Arial"/>
                <w:b/>
                <w:bCs/>
                <w:noProof w:val="0"/>
                <w:sz w:val="26"/>
                <w:szCs w:val="26"/>
                <w:rtl/>
              </w:rPr>
            </w:pPr>
          </w:p>
          <w:p w:rsidR="002914D6" w:rsidRDefault="00831F40" w:rsidP="00831F40">
            <w:pPr>
              <w:rPr>
                <w:rFonts w:ascii="Arial" w:hAnsi="Arial"/>
                <w:b/>
                <w:bCs/>
                <w:noProof w:val="0"/>
                <w:sz w:val="26"/>
                <w:szCs w:val="26"/>
              </w:rPr>
            </w:pPr>
            <w:r w:rsidRPr="00831F40">
              <w:rPr>
                <w:rFonts w:ascii="Arial" w:hAnsi="Arial" w:hint="cs"/>
                <w:b/>
                <w:bCs/>
                <w:noProof w:val="0"/>
                <w:sz w:val="26"/>
                <w:szCs w:val="26"/>
                <w:u w:val="single"/>
                <w:rtl/>
              </w:rPr>
              <w:t>המשיבה:</w:t>
            </w:r>
          </w:p>
        </w:tc>
        <w:tc>
          <w:tcPr>
            <w:tcW w:w="5571" w:type="dxa"/>
          </w:tcPr>
          <w:p w:rsidR="002914D6" w:rsidRDefault="002914D6">
            <w:pPr>
              <w:rPr>
                <w:rFonts w:ascii="Arial" w:hAnsi="Arial"/>
                <w:b/>
                <w:bCs/>
                <w:noProof w:val="0"/>
                <w:sz w:val="26"/>
                <w:szCs w:val="26"/>
                <w:rtl/>
              </w:rPr>
            </w:pPr>
          </w:p>
          <w:p w:rsidR="00831F40" w:rsidRDefault="00831F40" w:rsidP="00831F40">
            <w:pPr>
              <w:rPr>
                <w:rFonts w:ascii="Arial" w:hAnsi="Arial"/>
                <w:b/>
                <w:bCs/>
                <w:noProof w:val="0"/>
                <w:sz w:val="26"/>
                <w:szCs w:val="26"/>
                <w:rtl/>
              </w:rPr>
            </w:pPr>
            <w:r>
              <w:rPr>
                <w:rFonts w:ascii="Arial" w:hAnsi="Arial" w:hint="cs"/>
                <w:b/>
                <w:bCs/>
                <w:noProof w:val="0"/>
                <w:sz w:val="26"/>
                <w:szCs w:val="26"/>
                <w:rtl/>
              </w:rPr>
              <w:t xml:space="preserve">ב"כ </w:t>
            </w:r>
            <w:r w:rsidR="00094813">
              <w:rPr>
                <w:rFonts w:ascii="Arial" w:hAnsi="Arial"/>
                <w:b/>
                <w:bCs/>
                <w:noProof w:val="0"/>
                <w:sz w:val="26"/>
                <w:szCs w:val="26"/>
                <w:rtl/>
              </w:rPr>
              <w:t>היוע</w:t>
            </w:r>
            <w:r>
              <w:rPr>
                <w:rFonts w:ascii="Arial" w:hAnsi="Arial" w:hint="cs"/>
                <w:b/>
                <w:bCs/>
                <w:noProof w:val="0"/>
                <w:sz w:val="26"/>
                <w:szCs w:val="26"/>
                <w:rtl/>
              </w:rPr>
              <w:t>צת</w:t>
            </w:r>
            <w:r w:rsidR="00094813">
              <w:rPr>
                <w:rFonts w:ascii="Arial" w:hAnsi="Arial"/>
                <w:b/>
                <w:bCs/>
                <w:noProof w:val="0"/>
                <w:sz w:val="26"/>
                <w:szCs w:val="26"/>
                <w:rtl/>
              </w:rPr>
              <w:t xml:space="preserve"> המשפטי</w:t>
            </w:r>
            <w:r>
              <w:rPr>
                <w:rFonts w:ascii="Arial" w:hAnsi="Arial" w:hint="cs"/>
                <w:b/>
                <w:bCs/>
                <w:noProof w:val="0"/>
                <w:sz w:val="26"/>
                <w:szCs w:val="26"/>
                <w:rtl/>
              </w:rPr>
              <w:t>ת</w:t>
            </w:r>
            <w:r w:rsidR="00094813">
              <w:rPr>
                <w:rFonts w:ascii="Arial" w:hAnsi="Arial"/>
                <w:b/>
                <w:bCs/>
                <w:noProof w:val="0"/>
                <w:sz w:val="26"/>
                <w:szCs w:val="26"/>
                <w:rtl/>
              </w:rPr>
              <w:t xml:space="preserve"> לממשלה</w:t>
            </w:r>
            <w:r w:rsidR="00011212">
              <w:rPr>
                <w:rFonts w:ascii="Arial" w:hAnsi="Arial" w:hint="cs"/>
                <w:b/>
                <w:bCs/>
                <w:noProof w:val="0"/>
                <w:sz w:val="26"/>
                <w:szCs w:val="26"/>
                <w:rtl/>
              </w:rPr>
              <w:t xml:space="preserve"> </w:t>
            </w:r>
          </w:p>
          <w:p w:rsidR="00831F40" w:rsidRDefault="00831F40" w:rsidP="00831F40">
            <w:pPr>
              <w:rPr>
                <w:b/>
                <w:bCs/>
                <w:noProof w:val="0"/>
                <w:sz w:val="26"/>
                <w:szCs w:val="26"/>
                <w:rtl/>
              </w:rPr>
            </w:pPr>
            <w:r>
              <w:rPr>
                <w:rFonts w:hint="cs"/>
                <w:b/>
                <w:bCs/>
                <w:noProof w:val="0"/>
                <w:sz w:val="26"/>
                <w:szCs w:val="26"/>
                <w:rtl/>
              </w:rPr>
              <w:t>ע"י ב"כ עו"ד ורדי</w:t>
            </w:r>
          </w:p>
        </w:tc>
      </w:tr>
    </w:tbl>
    <w:p w:rsidR="002914D6" w:rsidRDefault="002914D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914D6">
        <w:trPr>
          <w:jc w:val="center"/>
        </w:trPr>
        <w:tc>
          <w:tcPr>
            <w:tcW w:w="8820" w:type="dxa"/>
          </w:tcPr>
          <w:p w:rsidR="002914D6" w:rsidRDefault="002914D6">
            <w:pPr>
              <w:bidi w:val="0"/>
              <w:jc w:val="center"/>
              <w:rPr>
                <w:rFonts w:ascii="Arial" w:hAnsi="Arial"/>
                <w:b/>
                <w:bCs/>
                <w:noProof w:val="0"/>
                <w:sz w:val="26"/>
                <w:szCs w:val="26"/>
                <w:u w:val="single"/>
              </w:rPr>
            </w:pPr>
          </w:p>
          <w:p w:rsidR="002914D6" w:rsidRDefault="00530E94">
            <w:pPr>
              <w:bidi w:val="0"/>
              <w:jc w:val="center"/>
              <w:rPr>
                <w:rFonts w:ascii="Arial" w:hAnsi="Arial"/>
                <w:b/>
                <w:bCs/>
                <w:noProof w:val="0"/>
                <w:sz w:val="28"/>
                <w:szCs w:val="28"/>
                <w:u w:val="single"/>
                <w:rtl/>
              </w:rPr>
            </w:pPr>
            <w:r>
              <w:rPr>
                <w:rFonts w:ascii="Arial" w:hAnsi="Arial" w:hint="cs"/>
                <w:b/>
                <w:bCs/>
                <w:noProof w:val="0"/>
                <w:sz w:val="28"/>
                <w:szCs w:val="28"/>
                <w:u w:val="single"/>
                <w:rtl/>
              </w:rPr>
              <w:t>החלטה</w:t>
            </w:r>
          </w:p>
        </w:tc>
      </w:tr>
    </w:tbl>
    <w:p w:rsidR="002914D6" w:rsidRDefault="002914D6">
      <w:pPr>
        <w:spacing w:line="360" w:lineRule="auto"/>
        <w:jc w:val="both"/>
        <w:rPr>
          <w:rFonts w:ascii="Arial" w:hAnsi="Arial"/>
          <w:noProof w:val="0"/>
          <w:rtl/>
        </w:rPr>
      </w:pPr>
    </w:p>
    <w:p w:rsidR="00831F40" w:rsidRDefault="00831F40" w:rsidP="0029087F">
      <w:pPr>
        <w:pStyle w:val="ac"/>
        <w:numPr>
          <w:ilvl w:val="0"/>
          <w:numId w:val="1"/>
        </w:numPr>
        <w:spacing w:line="360" w:lineRule="auto"/>
        <w:jc w:val="both"/>
        <w:rPr>
          <w:rFonts w:ascii="Arial" w:hAnsi="Arial"/>
          <w:noProof w:val="0"/>
        </w:rPr>
      </w:pPr>
      <w:r>
        <w:rPr>
          <w:rFonts w:ascii="Arial" w:hAnsi="Arial" w:hint="cs"/>
          <w:noProof w:val="0"/>
          <w:rtl/>
        </w:rPr>
        <w:t xml:space="preserve">ביום 3.3.2021 הגישו המבקשות בקשה </w:t>
      </w:r>
      <w:proofErr w:type="spellStart"/>
      <w:r w:rsidR="0054175D">
        <w:rPr>
          <w:rFonts w:ascii="Arial" w:hAnsi="Arial" w:hint="cs"/>
          <w:noProof w:val="0"/>
          <w:rtl/>
        </w:rPr>
        <w:t>ליתן</w:t>
      </w:r>
      <w:proofErr w:type="spellEnd"/>
      <w:r w:rsidR="0054175D">
        <w:rPr>
          <w:rFonts w:ascii="Arial" w:hAnsi="Arial" w:hint="cs"/>
          <w:noProof w:val="0"/>
          <w:rtl/>
        </w:rPr>
        <w:t xml:space="preserve"> צו הורות פסיקתי למבקשת 1 עבור בנה הביולוגי של המבקשת 2, ה</w:t>
      </w:r>
      <w:r w:rsidR="006F2FFD">
        <w:rPr>
          <w:rFonts w:ascii="Arial" w:hAnsi="Arial" w:hint="cs"/>
          <w:noProof w:val="0"/>
          <w:rtl/>
        </w:rPr>
        <w:t>קטין יליד 2021 (להלן: "</w:t>
      </w:r>
      <w:r w:rsidR="006F2FFD" w:rsidRPr="006F2FFD">
        <w:rPr>
          <w:rFonts w:ascii="Arial" w:hAnsi="Arial" w:hint="cs"/>
          <w:b/>
          <w:bCs/>
          <w:noProof w:val="0"/>
          <w:rtl/>
        </w:rPr>
        <w:t>הקטין</w:t>
      </w:r>
      <w:r w:rsidR="006F2FFD">
        <w:rPr>
          <w:rFonts w:ascii="Arial" w:hAnsi="Arial" w:hint="cs"/>
          <w:noProof w:val="0"/>
          <w:rtl/>
        </w:rPr>
        <w:t>").</w:t>
      </w:r>
    </w:p>
    <w:p w:rsidR="0054175D" w:rsidRPr="0054175D" w:rsidRDefault="0054175D" w:rsidP="0054175D">
      <w:pPr>
        <w:spacing w:line="360" w:lineRule="auto"/>
        <w:jc w:val="both"/>
        <w:rPr>
          <w:rFonts w:ascii="Arial" w:hAnsi="Arial"/>
          <w:noProof w:val="0"/>
        </w:rPr>
      </w:pPr>
    </w:p>
    <w:p w:rsidR="00831F40" w:rsidRDefault="00831F40" w:rsidP="00955F0C">
      <w:pPr>
        <w:pStyle w:val="ac"/>
        <w:numPr>
          <w:ilvl w:val="0"/>
          <w:numId w:val="1"/>
        </w:numPr>
        <w:spacing w:line="360" w:lineRule="auto"/>
        <w:jc w:val="both"/>
        <w:rPr>
          <w:rFonts w:ascii="Arial" w:hAnsi="Arial"/>
          <w:noProof w:val="0"/>
        </w:rPr>
      </w:pPr>
      <w:r>
        <w:rPr>
          <w:rFonts w:ascii="Arial" w:hAnsi="Arial" w:hint="cs"/>
          <w:noProof w:val="0"/>
          <w:rtl/>
        </w:rPr>
        <w:t xml:space="preserve">ההליך הושהה עד </w:t>
      </w:r>
      <w:r w:rsidR="00955F0C">
        <w:rPr>
          <w:rFonts w:ascii="Arial" w:hAnsi="Arial" w:hint="cs"/>
          <w:noProof w:val="0"/>
          <w:rtl/>
        </w:rPr>
        <w:t>למתן פסק דין</w:t>
      </w:r>
      <w:r>
        <w:rPr>
          <w:rFonts w:ascii="Arial" w:hAnsi="Arial" w:hint="cs"/>
          <w:noProof w:val="0"/>
          <w:rtl/>
        </w:rPr>
        <w:t xml:space="preserve"> </w:t>
      </w:r>
      <w:proofErr w:type="spellStart"/>
      <w:r>
        <w:rPr>
          <w:rFonts w:ascii="Arial" w:hAnsi="Arial" w:hint="cs"/>
          <w:noProof w:val="0"/>
          <w:rtl/>
        </w:rPr>
        <w:t>בבע"מ</w:t>
      </w:r>
      <w:proofErr w:type="spellEnd"/>
      <w:r>
        <w:rPr>
          <w:rFonts w:ascii="Arial" w:hAnsi="Arial" w:hint="cs"/>
          <w:noProof w:val="0"/>
          <w:rtl/>
        </w:rPr>
        <w:t xml:space="preserve"> </w:t>
      </w:r>
      <w:r w:rsidRPr="00955F0C">
        <w:rPr>
          <w:rFonts w:ascii="Arial" w:hAnsi="Arial"/>
          <w:noProof w:val="0"/>
          <w:rtl/>
        </w:rPr>
        <w:t>802/21</w:t>
      </w:r>
      <w:r w:rsidRPr="00955F0C">
        <w:rPr>
          <w:rFonts w:ascii="Arial" w:hAnsi="Arial" w:hint="cs"/>
          <w:noProof w:val="0"/>
          <w:rtl/>
        </w:rPr>
        <w:t xml:space="preserve"> </w:t>
      </w:r>
      <w:r w:rsidR="00955F0C" w:rsidRPr="00955F0C">
        <w:rPr>
          <w:rFonts w:ascii="Arial" w:hAnsi="Arial" w:hint="cs"/>
          <w:noProof w:val="0"/>
          <w:rtl/>
        </w:rPr>
        <w:t xml:space="preserve"> </w:t>
      </w:r>
      <w:r w:rsidR="00955F0C" w:rsidRPr="00955F0C">
        <w:rPr>
          <w:rFonts w:ascii="Miriam" w:hAnsi="Miriam" w:cs="Miriam"/>
          <w:noProof w:val="0"/>
          <w:rtl/>
        </w:rPr>
        <w:t>מדינת ישראל נ' פלונית</w:t>
      </w:r>
      <w:r w:rsidR="00955F0C">
        <w:rPr>
          <w:rFonts w:ascii="Arial" w:hAnsi="Arial" w:hint="cs"/>
          <w:noProof w:val="0"/>
          <w:rtl/>
        </w:rPr>
        <w:t xml:space="preserve"> (26.4.2022) </w:t>
      </w:r>
      <w:r w:rsidR="00955F0C" w:rsidRPr="00955F0C">
        <w:rPr>
          <w:rFonts w:ascii="Arial" w:hAnsi="Arial" w:hint="cs"/>
          <w:noProof w:val="0"/>
          <w:rtl/>
        </w:rPr>
        <w:t>(להלן: "</w:t>
      </w:r>
      <w:r w:rsidR="00955F0C" w:rsidRPr="00680243">
        <w:rPr>
          <w:rFonts w:ascii="Miriam" w:hAnsi="Miriam" w:cs="Miriam"/>
          <w:noProof w:val="0"/>
          <w:rtl/>
        </w:rPr>
        <w:t>בע"מ 802/21</w:t>
      </w:r>
      <w:r w:rsidR="00955F0C" w:rsidRPr="00955F0C">
        <w:rPr>
          <w:rFonts w:ascii="Arial" w:hAnsi="Arial" w:hint="cs"/>
          <w:noProof w:val="0"/>
          <w:rtl/>
        </w:rPr>
        <w:t xml:space="preserve">") </w:t>
      </w:r>
      <w:r w:rsidRPr="00955F0C">
        <w:rPr>
          <w:rFonts w:ascii="Arial" w:hAnsi="Arial" w:hint="cs"/>
          <w:noProof w:val="0"/>
          <w:rtl/>
        </w:rPr>
        <w:t xml:space="preserve">שדן </w:t>
      </w:r>
      <w:proofErr w:type="spellStart"/>
      <w:r w:rsidRPr="00955F0C">
        <w:rPr>
          <w:rFonts w:ascii="Arial" w:hAnsi="Arial" w:hint="cs"/>
          <w:noProof w:val="0"/>
          <w:rtl/>
        </w:rPr>
        <w:t>בסוגייה</w:t>
      </w:r>
      <w:proofErr w:type="spellEnd"/>
      <w:r w:rsidRPr="00955F0C">
        <w:rPr>
          <w:rFonts w:ascii="Arial" w:hAnsi="Arial" w:hint="cs"/>
          <w:noProof w:val="0"/>
          <w:rtl/>
        </w:rPr>
        <w:t xml:space="preserve"> דומה. לאחר שניתן פסק הדין </w:t>
      </w:r>
      <w:proofErr w:type="spellStart"/>
      <w:r w:rsidRPr="00955F0C">
        <w:rPr>
          <w:rFonts w:ascii="Arial" w:hAnsi="Arial" w:hint="cs"/>
          <w:noProof w:val="0"/>
          <w:rtl/>
        </w:rPr>
        <w:t>בבע"מ</w:t>
      </w:r>
      <w:proofErr w:type="spellEnd"/>
      <w:r w:rsidRPr="00955F0C">
        <w:rPr>
          <w:rFonts w:ascii="Arial" w:hAnsi="Arial" w:hint="cs"/>
          <w:noProof w:val="0"/>
          <w:rtl/>
        </w:rPr>
        <w:t xml:space="preserve"> 802/21 </w:t>
      </w:r>
      <w:r w:rsidR="00955F0C">
        <w:rPr>
          <w:rFonts w:ascii="Arial" w:hAnsi="Arial" w:hint="cs"/>
          <w:noProof w:val="0"/>
          <w:rtl/>
        </w:rPr>
        <w:t xml:space="preserve">התבקשה </w:t>
      </w:r>
      <w:r w:rsidR="00781344">
        <w:rPr>
          <w:rFonts w:ascii="Arial" w:hAnsi="Arial" w:hint="cs"/>
          <w:noProof w:val="0"/>
          <w:rtl/>
        </w:rPr>
        <w:t xml:space="preserve">עמדתם המעודכנת של הצדדים. </w:t>
      </w:r>
      <w:r w:rsidR="003E4426">
        <w:rPr>
          <w:rFonts w:ascii="Arial" w:hAnsi="Arial" w:hint="cs"/>
          <w:noProof w:val="0"/>
          <w:rtl/>
        </w:rPr>
        <w:t xml:space="preserve">עמדתם של הצדדים לאור פסק הדין </w:t>
      </w:r>
      <w:proofErr w:type="spellStart"/>
      <w:r w:rsidR="003E4426">
        <w:rPr>
          <w:rFonts w:ascii="Arial" w:hAnsi="Arial" w:hint="cs"/>
          <w:noProof w:val="0"/>
          <w:rtl/>
        </w:rPr>
        <w:t>ב</w:t>
      </w:r>
      <w:r w:rsidR="003E4426">
        <w:rPr>
          <w:rFonts w:ascii="Miriam" w:hAnsi="Miriam" w:cs="Miriam"/>
          <w:noProof w:val="0"/>
          <w:rtl/>
        </w:rPr>
        <w:t>בע"מ</w:t>
      </w:r>
      <w:proofErr w:type="spellEnd"/>
      <w:r w:rsidR="003E4426">
        <w:rPr>
          <w:rFonts w:ascii="Miriam" w:hAnsi="Miriam" w:cs="Miriam"/>
          <w:noProof w:val="0"/>
          <w:rtl/>
        </w:rPr>
        <w:t xml:space="preserve"> 802/21</w:t>
      </w:r>
      <w:r w:rsidR="003E4426">
        <w:rPr>
          <w:rFonts w:ascii="Arial" w:hAnsi="Arial" w:hint="cs"/>
          <w:noProof w:val="0"/>
          <w:rtl/>
        </w:rPr>
        <w:t xml:space="preserve"> הוגשה. </w:t>
      </w:r>
    </w:p>
    <w:p w:rsidR="00781344" w:rsidRPr="00781344" w:rsidRDefault="00781344" w:rsidP="00781344">
      <w:pPr>
        <w:pStyle w:val="ac"/>
        <w:rPr>
          <w:rFonts w:ascii="Arial" w:hAnsi="Arial"/>
          <w:noProof w:val="0"/>
          <w:rtl/>
        </w:rPr>
      </w:pPr>
    </w:p>
    <w:p w:rsidR="00781344" w:rsidRDefault="00781344" w:rsidP="00955F0C">
      <w:pPr>
        <w:pStyle w:val="ac"/>
        <w:numPr>
          <w:ilvl w:val="0"/>
          <w:numId w:val="1"/>
        </w:numPr>
        <w:spacing w:line="360" w:lineRule="auto"/>
        <w:jc w:val="both"/>
        <w:rPr>
          <w:rFonts w:ascii="Arial" w:hAnsi="Arial"/>
          <w:noProof w:val="0"/>
        </w:rPr>
      </w:pPr>
      <w:r>
        <w:rPr>
          <w:rFonts w:ascii="Arial" w:hAnsi="Arial" w:hint="cs"/>
          <w:noProof w:val="0"/>
          <w:rtl/>
        </w:rPr>
        <w:t xml:space="preserve">לאחר הסכמת הצדדים כי </w:t>
      </w:r>
      <w:proofErr w:type="spellStart"/>
      <w:r>
        <w:rPr>
          <w:rFonts w:ascii="Arial" w:hAnsi="Arial" w:hint="cs"/>
          <w:noProof w:val="0"/>
          <w:rtl/>
        </w:rPr>
        <w:t>תנתן</w:t>
      </w:r>
      <w:proofErr w:type="spellEnd"/>
      <w:r>
        <w:rPr>
          <w:rFonts w:ascii="Arial" w:hAnsi="Arial" w:hint="cs"/>
          <w:noProof w:val="0"/>
          <w:rtl/>
        </w:rPr>
        <w:t xml:space="preserve"> החלטה לאור טיעוניהם בכתב, ניתנת כעת החלטה זו. </w:t>
      </w:r>
    </w:p>
    <w:p w:rsidR="0054175D" w:rsidRPr="0054175D" w:rsidRDefault="0054175D" w:rsidP="0054175D">
      <w:pPr>
        <w:pStyle w:val="ac"/>
        <w:rPr>
          <w:rFonts w:ascii="Arial" w:hAnsi="Arial"/>
          <w:noProof w:val="0"/>
          <w:rtl/>
        </w:rPr>
      </w:pPr>
    </w:p>
    <w:p w:rsidR="00781344" w:rsidRDefault="0054175D" w:rsidP="00781344">
      <w:pPr>
        <w:spacing w:line="360" w:lineRule="auto"/>
        <w:jc w:val="both"/>
        <w:rPr>
          <w:rFonts w:ascii="Arial" w:hAnsi="Arial"/>
          <w:b/>
          <w:bCs/>
          <w:noProof w:val="0"/>
          <w:u w:val="single"/>
          <w:rtl/>
        </w:rPr>
      </w:pPr>
      <w:r w:rsidRPr="0054175D">
        <w:rPr>
          <w:rFonts w:ascii="Arial" w:hAnsi="Arial" w:hint="cs"/>
          <w:b/>
          <w:bCs/>
          <w:noProof w:val="0"/>
          <w:u w:val="single"/>
          <w:rtl/>
        </w:rPr>
        <w:t>העובדות הצריכות לעניין</w:t>
      </w:r>
    </w:p>
    <w:p w:rsidR="00781344" w:rsidRPr="0054175D" w:rsidRDefault="00781344" w:rsidP="00781344">
      <w:pPr>
        <w:spacing w:line="360" w:lineRule="auto"/>
        <w:jc w:val="both"/>
        <w:rPr>
          <w:rFonts w:ascii="Arial" w:hAnsi="Arial"/>
          <w:b/>
          <w:bCs/>
          <w:noProof w:val="0"/>
          <w:u w:val="single"/>
          <w:rtl/>
        </w:rPr>
      </w:pPr>
    </w:p>
    <w:p w:rsidR="002914D6" w:rsidRDefault="0054175D" w:rsidP="00955F0C">
      <w:pPr>
        <w:pStyle w:val="ac"/>
        <w:numPr>
          <w:ilvl w:val="0"/>
          <w:numId w:val="1"/>
        </w:numPr>
        <w:spacing w:line="360" w:lineRule="auto"/>
        <w:jc w:val="both"/>
        <w:rPr>
          <w:rFonts w:ascii="Arial" w:hAnsi="Arial"/>
          <w:noProof w:val="0"/>
        </w:rPr>
      </w:pPr>
      <w:r>
        <w:rPr>
          <w:rFonts w:ascii="Arial" w:hAnsi="Arial" w:hint="cs"/>
          <w:noProof w:val="0"/>
          <w:rtl/>
        </w:rPr>
        <w:t>המבקשת 1 הינה אזרחית ישראלית ומתגוררת דרך קבע בישראל.</w:t>
      </w:r>
    </w:p>
    <w:p w:rsidR="002025BD" w:rsidRDefault="002025BD" w:rsidP="002025BD">
      <w:pPr>
        <w:pStyle w:val="ac"/>
        <w:spacing w:line="360" w:lineRule="auto"/>
        <w:ind w:left="567"/>
        <w:jc w:val="both"/>
        <w:rPr>
          <w:rFonts w:ascii="Arial" w:hAnsi="Arial"/>
          <w:noProof w:val="0"/>
        </w:rPr>
      </w:pPr>
    </w:p>
    <w:p w:rsidR="0054175D" w:rsidRPr="00C822AA" w:rsidRDefault="0054175D" w:rsidP="00C822AA">
      <w:pPr>
        <w:pStyle w:val="ac"/>
        <w:numPr>
          <w:ilvl w:val="0"/>
          <w:numId w:val="1"/>
        </w:numPr>
        <w:spacing w:line="360" w:lineRule="auto"/>
        <w:jc w:val="both"/>
        <w:rPr>
          <w:rFonts w:ascii="Arial" w:hAnsi="Arial"/>
          <w:noProof w:val="0"/>
        </w:rPr>
      </w:pPr>
      <w:r>
        <w:rPr>
          <w:rFonts w:ascii="Arial" w:hAnsi="Arial" w:hint="cs"/>
          <w:noProof w:val="0"/>
          <w:rtl/>
        </w:rPr>
        <w:t xml:space="preserve">המבקשת 2 הינה אזרחית זרה, הנמצאת בהליך מדורג בשל הקשר הזוגי עם המבקשת 1, </w:t>
      </w:r>
      <w:r w:rsidR="00F643C2">
        <w:rPr>
          <w:rFonts w:ascii="Arial" w:hAnsi="Arial" w:hint="cs"/>
          <w:noProof w:val="0"/>
          <w:rtl/>
        </w:rPr>
        <w:t xml:space="preserve">בעת הגשת הבקשה שהתה בישראל באשרה זמנית (ב/1). </w:t>
      </w:r>
      <w:r w:rsidRPr="00C822AA">
        <w:rPr>
          <w:rFonts w:ascii="Arial" w:hAnsi="Arial" w:hint="cs"/>
          <w:noProof w:val="0"/>
          <w:rtl/>
        </w:rPr>
        <w:t xml:space="preserve">כיום </w:t>
      </w:r>
      <w:r w:rsidR="00740407" w:rsidRPr="00C822AA">
        <w:rPr>
          <w:rFonts w:ascii="Arial" w:hAnsi="Arial" w:hint="cs"/>
          <w:noProof w:val="0"/>
          <w:rtl/>
        </w:rPr>
        <w:t>המבקשת 2 והקטין שוהים בישראל באשרת תושבות זמנית (א/5)</w:t>
      </w:r>
      <w:r w:rsidRPr="00C822AA">
        <w:rPr>
          <w:rFonts w:ascii="Arial" w:hAnsi="Arial" w:hint="cs"/>
          <w:noProof w:val="0"/>
          <w:rtl/>
        </w:rPr>
        <w:t>.</w:t>
      </w:r>
    </w:p>
    <w:p w:rsidR="002025BD" w:rsidRDefault="002025BD" w:rsidP="002025BD">
      <w:pPr>
        <w:pStyle w:val="ac"/>
        <w:spacing w:line="360" w:lineRule="auto"/>
        <w:ind w:left="567"/>
        <w:jc w:val="both"/>
        <w:rPr>
          <w:rFonts w:ascii="Arial" w:hAnsi="Arial"/>
          <w:noProof w:val="0"/>
        </w:rPr>
      </w:pPr>
    </w:p>
    <w:p w:rsidR="0054175D" w:rsidRDefault="0054175D" w:rsidP="0029087F">
      <w:pPr>
        <w:pStyle w:val="ac"/>
        <w:numPr>
          <w:ilvl w:val="0"/>
          <w:numId w:val="1"/>
        </w:numPr>
        <w:spacing w:line="360" w:lineRule="auto"/>
        <w:jc w:val="both"/>
        <w:rPr>
          <w:rFonts w:ascii="Arial" w:hAnsi="Arial"/>
          <w:noProof w:val="0"/>
        </w:rPr>
      </w:pPr>
      <w:r>
        <w:rPr>
          <w:rFonts w:ascii="Arial" w:hAnsi="Arial" w:hint="cs"/>
          <w:noProof w:val="0"/>
          <w:rtl/>
        </w:rPr>
        <w:t xml:space="preserve">המבקשות מנהלות קשר זוגי החל משנת 2010, קרי מזה כ-12 שנה. </w:t>
      </w:r>
      <w:r w:rsidR="00962C4D">
        <w:rPr>
          <w:rFonts w:ascii="Arial" w:hAnsi="Arial" w:hint="cs"/>
          <w:noProof w:val="0"/>
          <w:rtl/>
        </w:rPr>
        <w:t xml:space="preserve">המבקשות צירפו ראיות המעידות על ניהול חיים משותפים. </w:t>
      </w:r>
      <w:r w:rsidR="00CB4CAA">
        <w:rPr>
          <w:rFonts w:ascii="Arial" w:hAnsi="Arial" w:hint="cs"/>
          <w:noProof w:val="0"/>
          <w:rtl/>
        </w:rPr>
        <w:t>בשנת 2018 שבו המבקשות משהות ב</w:t>
      </w:r>
      <w:r w:rsidR="00CA06B0">
        <w:rPr>
          <w:rFonts w:ascii="Arial" w:hAnsi="Arial" w:hint="cs"/>
          <w:noProof w:val="0"/>
          <w:rtl/>
        </w:rPr>
        <w:t>***</w:t>
      </w:r>
      <w:r w:rsidR="00CB4CAA">
        <w:rPr>
          <w:rFonts w:ascii="Arial" w:hAnsi="Arial" w:hint="cs"/>
          <w:noProof w:val="0"/>
          <w:rtl/>
        </w:rPr>
        <w:t xml:space="preserve"> למגורי קבע בישראל. </w:t>
      </w:r>
    </w:p>
    <w:p w:rsidR="002025BD" w:rsidRDefault="002025BD" w:rsidP="002025BD">
      <w:pPr>
        <w:pStyle w:val="ac"/>
        <w:spacing w:line="360" w:lineRule="auto"/>
        <w:ind w:left="567"/>
        <w:jc w:val="both"/>
        <w:rPr>
          <w:rFonts w:ascii="Arial" w:hAnsi="Arial"/>
          <w:noProof w:val="0"/>
        </w:rPr>
      </w:pPr>
    </w:p>
    <w:p w:rsidR="00CB4CAA" w:rsidRDefault="00CB4CAA" w:rsidP="00955F0C">
      <w:pPr>
        <w:pStyle w:val="ac"/>
        <w:numPr>
          <w:ilvl w:val="0"/>
          <w:numId w:val="1"/>
        </w:numPr>
        <w:spacing w:line="360" w:lineRule="auto"/>
        <w:jc w:val="both"/>
        <w:rPr>
          <w:rFonts w:ascii="Arial" w:hAnsi="Arial"/>
          <w:noProof w:val="0"/>
        </w:rPr>
      </w:pPr>
      <w:r>
        <w:rPr>
          <w:rFonts w:ascii="Arial" w:hAnsi="Arial" w:hint="cs"/>
          <w:noProof w:val="0"/>
          <w:rtl/>
        </w:rPr>
        <w:lastRenderedPageBreak/>
        <w:t xml:space="preserve">המבקשות מציינות בבקשה כי החליטו בהחלטה משותפת להרחיב את התא המשפחתי ועל כן פנו במשותף לבנק הזרע </w:t>
      </w:r>
      <w:r w:rsidR="001D13A8">
        <w:rPr>
          <w:rFonts w:ascii="Arial" w:hAnsi="Arial" w:hint="cs"/>
          <w:noProof w:val="0"/>
          <w:rtl/>
        </w:rPr>
        <w:t xml:space="preserve">ורכשו מנות של תורם זרע אנונימי. צורפו ראיות המעידות על כך. </w:t>
      </w:r>
    </w:p>
    <w:p w:rsidR="002025BD" w:rsidRDefault="002025BD" w:rsidP="002025BD">
      <w:pPr>
        <w:pStyle w:val="ac"/>
        <w:spacing w:line="360" w:lineRule="auto"/>
        <w:ind w:left="567"/>
        <w:jc w:val="both"/>
        <w:rPr>
          <w:rFonts w:ascii="Arial" w:hAnsi="Arial"/>
          <w:noProof w:val="0"/>
        </w:rPr>
      </w:pPr>
    </w:p>
    <w:p w:rsidR="001D13A8" w:rsidRDefault="006F2FFD" w:rsidP="0029087F">
      <w:pPr>
        <w:pStyle w:val="ac"/>
        <w:numPr>
          <w:ilvl w:val="0"/>
          <w:numId w:val="1"/>
        </w:numPr>
        <w:spacing w:line="360" w:lineRule="auto"/>
        <w:jc w:val="both"/>
        <w:rPr>
          <w:rFonts w:ascii="Arial" w:hAnsi="Arial"/>
          <w:noProof w:val="0"/>
        </w:rPr>
      </w:pPr>
      <w:r>
        <w:rPr>
          <w:rFonts w:ascii="Arial" w:hAnsi="Arial" w:hint="cs"/>
          <w:noProof w:val="0"/>
          <w:rtl/>
        </w:rPr>
        <w:t>כתוצאה מהחלטה זו ולאחר הליך הזרעה, הרתה המבקשת 2 וביום 2021 נולד הקטין.</w:t>
      </w:r>
    </w:p>
    <w:p w:rsidR="002025BD" w:rsidRPr="002025BD" w:rsidRDefault="002025BD" w:rsidP="002025BD">
      <w:pPr>
        <w:pStyle w:val="ac"/>
        <w:rPr>
          <w:rFonts w:ascii="Arial" w:hAnsi="Arial"/>
          <w:noProof w:val="0"/>
          <w:rtl/>
        </w:rPr>
      </w:pPr>
    </w:p>
    <w:p w:rsidR="002025BD" w:rsidRDefault="002025BD" w:rsidP="00955F0C">
      <w:pPr>
        <w:pStyle w:val="ac"/>
        <w:numPr>
          <w:ilvl w:val="0"/>
          <w:numId w:val="1"/>
        </w:numPr>
        <w:spacing w:line="360" w:lineRule="auto"/>
        <w:jc w:val="both"/>
        <w:rPr>
          <w:rFonts w:ascii="Arial" w:hAnsi="Arial"/>
          <w:noProof w:val="0"/>
        </w:rPr>
      </w:pPr>
      <w:r>
        <w:rPr>
          <w:rFonts w:ascii="Arial" w:hAnsi="Arial" w:hint="cs"/>
          <w:noProof w:val="0"/>
          <w:rtl/>
        </w:rPr>
        <w:t xml:space="preserve">המבקשות עתרו </w:t>
      </w:r>
      <w:proofErr w:type="spellStart"/>
      <w:r>
        <w:rPr>
          <w:rFonts w:ascii="Arial" w:hAnsi="Arial" w:hint="cs"/>
          <w:noProof w:val="0"/>
          <w:rtl/>
        </w:rPr>
        <w:t>מייד</w:t>
      </w:r>
      <w:proofErr w:type="spellEnd"/>
      <w:r>
        <w:rPr>
          <w:rFonts w:ascii="Arial" w:hAnsi="Arial" w:hint="cs"/>
          <w:noProof w:val="0"/>
          <w:rtl/>
        </w:rPr>
        <w:t xml:space="preserve"> בסמוך ללידת הקטין בבקשה לבית המשפט להכיר בשתיהן כאימהותיו של הקטין </w:t>
      </w:r>
      <w:proofErr w:type="spellStart"/>
      <w:r>
        <w:rPr>
          <w:rFonts w:ascii="Arial" w:hAnsi="Arial" w:hint="cs"/>
          <w:noProof w:val="0"/>
          <w:rtl/>
        </w:rPr>
        <w:t>וליתן</w:t>
      </w:r>
      <w:proofErr w:type="spellEnd"/>
      <w:r>
        <w:rPr>
          <w:rFonts w:ascii="Arial" w:hAnsi="Arial" w:hint="cs"/>
          <w:noProof w:val="0"/>
          <w:rtl/>
        </w:rPr>
        <w:t xml:space="preserve"> צו הורות פסיקתי למבקשת 1.</w:t>
      </w:r>
    </w:p>
    <w:p w:rsidR="00F643C2" w:rsidRPr="00F643C2" w:rsidRDefault="00F643C2" w:rsidP="00F643C2">
      <w:pPr>
        <w:pStyle w:val="ac"/>
        <w:rPr>
          <w:rFonts w:ascii="Arial" w:hAnsi="Arial"/>
          <w:noProof w:val="0"/>
          <w:rtl/>
        </w:rPr>
      </w:pPr>
    </w:p>
    <w:p w:rsidR="00F643C2" w:rsidRPr="00F643C2" w:rsidRDefault="00F643C2" w:rsidP="00F643C2">
      <w:pPr>
        <w:spacing w:line="360" w:lineRule="auto"/>
        <w:jc w:val="both"/>
        <w:rPr>
          <w:rFonts w:ascii="Arial" w:hAnsi="Arial"/>
          <w:b/>
          <w:bCs/>
          <w:noProof w:val="0"/>
          <w:u w:val="single"/>
        </w:rPr>
      </w:pPr>
      <w:r>
        <w:rPr>
          <w:rFonts w:ascii="Arial" w:hAnsi="Arial" w:hint="cs"/>
          <w:b/>
          <w:bCs/>
          <w:noProof w:val="0"/>
          <w:u w:val="single"/>
          <w:rtl/>
        </w:rPr>
        <w:t>תמצית עמדות הצדדים</w:t>
      </w:r>
    </w:p>
    <w:p w:rsidR="00F643C2" w:rsidRDefault="00F643C2" w:rsidP="00F643C2">
      <w:pPr>
        <w:rPr>
          <w:rFonts w:ascii="Arial" w:hAnsi="Arial"/>
          <w:noProof w:val="0"/>
          <w:rtl/>
        </w:rPr>
      </w:pPr>
    </w:p>
    <w:p w:rsidR="00F643C2" w:rsidRDefault="00F643C2" w:rsidP="00F643C2">
      <w:pPr>
        <w:rPr>
          <w:rFonts w:ascii="Arial" w:hAnsi="Arial"/>
          <w:b/>
          <w:bCs/>
          <w:noProof w:val="0"/>
          <w:u w:val="single"/>
          <w:rtl/>
        </w:rPr>
      </w:pPr>
      <w:r w:rsidRPr="00F643C2">
        <w:rPr>
          <w:rFonts w:ascii="Arial" w:hAnsi="Arial" w:hint="cs"/>
          <w:b/>
          <w:bCs/>
          <w:noProof w:val="0"/>
          <w:u w:val="single"/>
          <w:rtl/>
        </w:rPr>
        <w:t>טענות המבקשות</w:t>
      </w:r>
    </w:p>
    <w:p w:rsidR="0095167B" w:rsidRPr="00F643C2" w:rsidRDefault="0095167B" w:rsidP="00F643C2">
      <w:pPr>
        <w:rPr>
          <w:rFonts w:ascii="Arial" w:hAnsi="Arial"/>
          <w:b/>
          <w:bCs/>
          <w:noProof w:val="0"/>
          <w:u w:val="single"/>
          <w:rtl/>
        </w:rPr>
      </w:pPr>
    </w:p>
    <w:p w:rsidR="00F643C2" w:rsidRDefault="00F643C2" w:rsidP="00955F0C">
      <w:pPr>
        <w:pStyle w:val="ac"/>
        <w:numPr>
          <w:ilvl w:val="0"/>
          <w:numId w:val="1"/>
        </w:numPr>
        <w:spacing w:line="360" w:lineRule="auto"/>
        <w:jc w:val="both"/>
        <w:rPr>
          <w:rFonts w:ascii="Arial" w:hAnsi="Arial"/>
          <w:noProof w:val="0"/>
        </w:rPr>
      </w:pPr>
      <w:r>
        <w:rPr>
          <w:rFonts w:ascii="Arial" w:hAnsi="Arial" w:hint="cs"/>
          <w:noProof w:val="0"/>
          <w:rtl/>
        </w:rPr>
        <w:t>המבקשות טוענות כי הן עומדות בכל התנאים למתן צו הורות פסיקתי. הקטין נולד כחלק מתכנון משפחתי ולאחר זוגיות מוכחת של שנים. המבקשות שתיהן מגדלות את הקטין כבנן לכל דבר ועניין ללא הבדל ביולוגי.</w:t>
      </w:r>
    </w:p>
    <w:p w:rsidR="00C14B6B" w:rsidRDefault="00C14B6B" w:rsidP="00C14B6B">
      <w:pPr>
        <w:pStyle w:val="ac"/>
        <w:spacing w:line="360" w:lineRule="auto"/>
        <w:ind w:left="567"/>
        <w:jc w:val="both"/>
        <w:rPr>
          <w:rFonts w:ascii="Arial" w:hAnsi="Arial"/>
          <w:noProof w:val="0"/>
        </w:rPr>
      </w:pPr>
    </w:p>
    <w:p w:rsidR="00F643C2" w:rsidRDefault="00F643C2" w:rsidP="00955F0C">
      <w:pPr>
        <w:pStyle w:val="ac"/>
        <w:numPr>
          <w:ilvl w:val="0"/>
          <w:numId w:val="1"/>
        </w:numPr>
        <w:spacing w:line="360" w:lineRule="auto"/>
        <w:jc w:val="both"/>
        <w:rPr>
          <w:rFonts w:ascii="Arial" w:hAnsi="Arial"/>
          <w:noProof w:val="0"/>
        </w:rPr>
      </w:pPr>
      <w:r>
        <w:rPr>
          <w:rFonts w:ascii="Arial" w:hAnsi="Arial" w:hint="cs"/>
          <w:noProof w:val="0"/>
          <w:rtl/>
        </w:rPr>
        <w:t>לטענת המבקשות טובת הקטין וזכויותיו תומכים חד משמעית בהכרה בשתי האימהות כאימהותיו ובאופן קרו</w:t>
      </w:r>
      <w:r w:rsidR="00C14B6B">
        <w:rPr>
          <w:rFonts w:ascii="Arial" w:hAnsi="Arial" w:hint="cs"/>
          <w:noProof w:val="0"/>
          <w:rtl/>
        </w:rPr>
        <w:t xml:space="preserve">ב ככל שניתן. </w:t>
      </w:r>
    </w:p>
    <w:p w:rsidR="0095167B" w:rsidRPr="0095167B" w:rsidRDefault="0095167B" w:rsidP="0095167B">
      <w:pPr>
        <w:pStyle w:val="ac"/>
        <w:rPr>
          <w:rFonts w:ascii="Arial" w:hAnsi="Arial"/>
          <w:noProof w:val="0"/>
          <w:rtl/>
        </w:rPr>
      </w:pPr>
    </w:p>
    <w:p w:rsidR="0095167B" w:rsidRDefault="0095167B" w:rsidP="00955F0C">
      <w:pPr>
        <w:pStyle w:val="ac"/>
        <w:numPr>
          <w:ilvl w:val="0"/>
          <w:numId w:val="1"/>
        </w:numPr>
        <w:spacing w:line="360" w:lineRule="auto"/>
        <w:jc w:val="both"/>
        <w:rPr>
          <w:rFonts w:ascii="Arial" w:hAnsi="Arial"/>
          <w:noProof w:val="0"/>
        </w:rPr>
      </w:pPr>
      <w:r>
        <w:rPr>
          <w:rFonts w:ascii="Arial" w:hAnsi="Arial" w:hint="cs"/>
          <w:noProof w:val="0"/>
          <w:rtl/>
        </w:rPr>
        <w:t>לטענת המבקשות מקום המגורים הרגיל של המבקשות הוא מדינת ישראל החל משנת 2018 ו</w:t>
      </w:r>
      <w:r w:rsidR="00C822AA">
        <w:rPr>
          <w:rFonts w:ascii="Arial" w:hAnsi="Arial" w:hint="cs"/>
          <w:noProof w:val="0"/>
          <w:rtl/>
        </w:rPr>
        <w:t xml:space="preserve">הן </w:t>
      </w:r>
      <w:r>
        <w:rPr>
          <w:rFonts w:ascii="Arial" w:hAnsi="Arial" w:hint="cs"/>
          <w:noProof w:val="0"/>
          <w:rtl/>
        </w:rPr>
        <w:t>מנהלות בישראל את חייהן בשנים האחרונות באופן קבוע. שתיהן רופאות ועובדות בישראל.</w:t>
      </w:r>
    </w:p>
    <w:p w:rsidR="0095167B" w:rsidRPr="0095167B" w:rsidRDefault="0095167B" w:rsidP="0095167B">
      <w:pPr>
        <w:pStyle w:val="ac"/>
        <w:rPr>
          <w:rFonts w:ascii="Arial" w:hAnsi="Arial"/>
          <w:noProof w:val="0"/>
          <w:rtl/>
        </w:rPr>
      </w:pPr>
    </w:p>
    <w:p w:rsidR="0095167B" w:rsidRDefault="0095167B" w:rsidP="00955F0C">
      <w:pPr>
        <w:pStyle w:val="ac"/>
        <w:numPr>
          <w:ilvl w:val="0"/>
          <w:numId w:val="1"/>
        </w:numPr>
        <w:spacing w:line="360" w:lineRule="auto"/>
        <w:jc w:val="both"/>
        <w:rPr>
          <w:rFonts w:ascii="Arial" w:hAnsi="Arial"/>
          <w:noProof w:val="0"/>
        </w:rPr>
      </w:pPr>
      <w:r>
        <w:rPr>
          <w:rFonts w:ascii="Arial" w:hAnsi="Arial" w:hint="cs"/>
          <w:noProof w:val="0"/>
          <w:rtl/>
        </w:rPr>
        <w:t xml:space="preserve">לטענת המבקשות הן עומדות בכל התנאים למתן צו הורות פסיקתי למעט בדרישת התושבות. עם זאת הן מדגישות כי מרכז חייהן בישראל, הן מתגוררות ועובדות בישראל ומקיימות זיקה מתמשכת לישראל. </w:t>
      </w:r>
      <w:r w:rsidR="00C822AA">
        <w:rPr>
          <w:rFonts w:ascii="Arial" w:hAnsi="Arial" w:hint="cs"/>
          <w:noProof w:val="0"/>
          <w:rtl/>
        </w:rPr>
        <w:t xml:space="preserve">הן סבורות כי יש להחיל את החריג ולקבוע כי לאור נסיבות חייהן יש </w:t>
      </w:r>
      <w:proofErr w:type="spellStart"/>
      <w:r w:rsidR="00C822AA">
        <w:rPr>
          <w:rFonts w:ascii="Arial" w:hAnsi="Arial" w:hint="cs"/>
          <w:noProof w:val="0"/>
          <w:rtl/>
        </w:rPr>
        <w:t>ליתן</w:t>
      </w:r>
      <w:proofErr w:type="spellEnd"/>
      <w:r w:rsidR="00C822AA">
        <w:rPr>
          <w:rFonts w:ascii="Arial" w:hAnsi="Arial" w:hint="cs"/>
          <w:noProof w:val="0"/>
          <w:rtl/>
        </w:rPr>
        <w:t xml:space="preserve"> צו הורות פסיקתי.</w:t>
      </w:r>
    </w:p>
    <w:p w:rsidR="0095167B" w:rsidRPr="0095167B" w:rsidRDefault="0095167B" w:rsidP="0095167B">
      <w:pPr>
        <w:pStyle w:val="ac"/>
        <w:rPr>
          <w:rFonts w:ascii="Arial" w:hAnsi="Arial"/>
          <w:noProof w:val="0"/>
          <w:rtl/>
        </w:rPr>
      </w:pPr>
    </w:p>
    <w:p w:rsidR="00C14B6B" w:rsidRPr="00C14B6B" w:rsidRDefault="00C14B6B" w:rsidP="00C14B6B">
      <w:pPr>
        <w:pStyle w:val="ac"/>
        <w:rPr>
          <w:rFonts w:ascii="Arial" w:hAnsi="Arial"/>
          <w:noProof w:val="0"/>
          <w:rtl/>
        </w:rPr>
      </w:pPr>
    </w:p>
    <w:p w:rsidR="00C14B6B" w:rsidRPr="00C14B6B" w:rsidRDefault="00C14B6B" w:rsidP="00C14B6B">
      <w:pPr>
        <w:spacing w:line="360" w:lineRule="auto"/>
        <w:jc w:val="both"/>
        <w:rPr>
          <w:rFonts w:ascii="Arial" w:hAnsi="Arial"/>
          <w:b/>
          <w:bCs/>
          <w:noProof w:val="0"/>
          <w:u w:val="single"/>
        </w:rPr>
      </w:pPr>
      <w:r>
        <w:rPr>
          <w:rFonts w:ascii="Arial" w:hAnsi="Arial" w:hint="cs"/>
          <w:b/>
          <w:bCs/>
          <w:noProof w:val="0"/>
          <w:u w:val="single"/>
          <w:rtl/>
        </w:rPr>
        <w:t>טענות יועמ"ש</w:t>
      </w:r>
    </w:p>
    <w:p w:rsidR="00C14B6B" w:rsidRPr="00C14B6B" w:rsidRDefault="00C14B6B" w:rsidP="00C14B6B">
      <w:pPr>
        <w:pStyle w:val="ac"/>
        <w:rPr>
          <w:rFonts w:ascii="Arial" w:hAnsi="Arial"/>
          <w:noProof w:val="0"/>
          <w:rtl/>
        </w:rPr>
      </w:pPr>
    </w:p>
    <w:p w:rsidR="0095167B" w:rsidRDefault="00C14B6B" w:rsidP="00955F0C">
      <w:pPr>
        <w:pStyle w:val="ac"/>
        <w:numPr>
          <w:ilvl w:val="0"/>
          <w:numId w:val="1"/>
        </w:numPr>
        <w:spacing w:line="360" w:lineRule="auto"/>
        <w:jc w:val="both"/>
        <w:rPr>
          <w:rFonts w:ascii="Arial" w:hAnsi="Arial"/>
          <w:noProof w:val="0"/>
        </w:rPr>
      </w:pPr>
      <w:r>
        <w:rPr>
          <w:rFonts w:ascii="Arial" w:hAnsi="Arial" w:hint="cs"/>
          <w:noProof w:val="0"/>
          <w:rtl/>
        </w:rPr>
        <w:t xml:space="preserve">היועמ"ש מתנגדת למתן צו הורות פסיקתי </w:t>
      </w:r>
      <w:r w:rsidR="00740407">
        <w:rPr>
          <w:rFonts w:ascii="Arial" w:hAnsi="Arial" w:hint="cs"/>
          <w:noProof w:val="0"/>
          <w:rtl/>
        </w:rPr>
        <w:t>מאחר ואין תושבות של שתי המבקשות, ומאחר והמבקשת 2 אינה בעלת מעמד קבוע בישראל.</w:t>
      </w:r>
    </w:p>
    <w:p w:rsidR="0095167B" w:rsidRDefault="0095167B" w:rsidP="0095167B">
      <w:pPr>
        <w:pStyle w:val="ac"/>
        <w:spacing w:line="360" w:lineRule="auto"/>
        <w:ind w:left="567"/>
        <w:jc w:val="both"/>
        <w:rPr>
          <w:rFonts w:ascii="Arial" w:hAnsi="Arial"/>
          <w:noProof w:val="0"/>
        </w:rPr>
      </w:pPr>
    </w:p>
    <w:p w:rsidR="0095167B" w:rsidRDefault="0095167B" w:rsidP="0029087F">
      <w:pPr>
        <w:pStyle w:val="ac"/>
        <w:numPr>
          <w:ilvl w:val="0"/>
          <w:numId w:val="1"/>
        </w:numPr>
        <w:spacing w:line="360" w:lineRule="auto"/>
        <w:jc w:val="both"/>
        <w:rPr>
          <w:rFonts w:ascii="Arial" w:hAnsi="Arial"/>
          <w:noProof w:val="0"/>
        </w:rPr>
      </w:pPr>
      <w:r>
        <w:rPr>
          <w:rFonts w:ascii="Arial" w:hAnsi="Arial" w:hint="cs"/>
          <w:noProof w:val="0"/>
          <w:rtl/>
        </w:rPr>
        <w:t xml:space="preserve">לטענת היועמ"ש המבקשות אינן עומדות גם בחריגים שאושרו למתן צו הורות פסיקתי מאחר והמבקשת 2 קיבלה תושבות זמנית רק ביום 2021 ולא עבר עוד פרק זמן משמעותי של שהות בישראל. </w:t>
      </w:r>
    </w:p>
    <w:p w:rsidR="0095167B" w:rsidRPr="0095167B" w:rsidRDefault="0095167B" w:rsidP="0095167B">
      <w:pPr>
        <w:pStyle w:val="ac"/>
        <w:rPr>
          <w:rFonts w:ascii="Arial" w:hAnsi="Arial"/>
          <w:noProof w:val="0"/>
          <w:rtl/>
        </w:rPr>
      </w:pPr>
    </w:p>
    <w:p w:rsidR="0095167B" w:rsidRDefault="0095167B" w:rsidP="00955F0C">
      <w:pPr>
        <w:pStyle w:val="ac"/>
        <w:numPr>
          <w:ilvl w:val="0"/>
          <w:numId w:val="1"/>
        </w:numPr>
        <w:spacing w:line="360" w:lineRule="auto"/>
        <w:jc w:val="both"/>
        <w:rPr>
          <w:rFonts w:ascii="Arial" w:hAnsi="Arial"/>
          <w:noProof w:val="0"/>
        </w:rPr>
      </w:pPr>
      <w:r>
        <w:rPr>
          <w:rFonts w:ascii="Arial" w:hAnsi="Arial" w:hint="cs"/>
          <w:noProof w:val="0"/>
          <w:rtl/>
        </w:rPr>
        <w:t xml:space="preserve">ב"כ היועמ"ש מציין כי ניתן יהיה להסכים למתן צו הורות פסיקתי רק בשנה האחרונה לקיום ההליך המדורג (בשנה השלישית מתוך ארבע) ומאחר והמבקשות לא עומדות בחריג זה לא ניתן </w:t>
      </w:r>
      <w:r w:rsidR="00781344">
        <w:rPr>
          <w:rFonts w:ascii="Arial" w:hAnsi="Arial" w:hint="cs"/>
          <w:noProof w:val="0"/>
          <w:rtl/>
        </w:rPr>
        <w:t>להיעת</w:t>
      </w:r>
      <w:r w:rsidR="00781344">
        <w:rPr>
          <w:rFonts w:ascii="Arial" w:hAnsi="Arial" w:hint="eastAsia"/>
          <w:noProof w:val="0"/>
          <w:rtl/>
        </w:rPr>
        <w:t>ר</w:t>
      </w:r>
      <w:r>
        <w:rPr>
          <w:rFonts w:ascii="Arial" w:hAnsi="Arial" w:hint="cs"/>
          <w:noProof w:val="0"/>
          <w:rtl/>
        </w:rPr>
        <w:t xml:space="preserve"> </w:t>
      </w:r>
      <w:r w:rsidR="00781344">
        <w:rPr>
          <w:rFonts w:ascii="Arial" w:hAnsi="Arial" w:hint="cs"/>
          <w:noProof w:val="0"/>
          <w:rtl/>
        </w:rPr>
        <w:t>לבקשתן.</w:t>
      </w:r>
    </w:p>
    <w:p w:rsidR="00781344" w:rsidRPr="00FA21FE" w:rsidRDefault="00781344" w:rsidP="00781344">
      <w:pPr>
        <w:pStyle w:val="ac"/>
        <w:spacing w:line="360" w:lineRule="auto"/>
        <w:ind w:left="567"/>
        <w:jc w:val="both"/>
        <w:rPr>
          <w:rFonts w:ascii="Arial" w:hAnsi="Arial"/>
          <w:noProof w:val="0"/>
        </w:rPr>
      </w:pPr>
    </w:p>
    <w:p w:rsidR="00781344" w:rsidRDefault="00FA21FE" w:rsidP="00955F0C">
      <w:pPr>
        <w:pStyle w:val="ac"/>
        <w:numPr>
          <w:ilvl w:val="0"/>
          <w:numId w:val="1"/>
        </w:numPr>
        <w:spacing w:line="360" w:lineRule="auto"/>
        <w:jc w:val="both"/>
        <w:rPr>
          <w:rFonts w:ascii="Arial" w:hAnsi="Arial"/>
          <w:noProof w:val="0"/>
        </w:rPr>
      </w:pPr>
      <w:r>
        <w:rPr>
          <w:rFonts w:ascii="Arial" w:hAnsi="Arial" w:hint="cs"/>
          <w:noProof w:val="0"/>
          <w:rtl/>
        </w:rPr>
        <w:t xml:space="preserve">לטענת ב"כ היועמ"ש, </w:t>
      </w:r>
      <w:r w:rsidR="00781344">
        <w:rPr>
          <w:rFonts w:ascii="Arial" w:hAnsi="Arial" w:hint="cs"/>
          <w:noProof w:val="0"/>
          <w:rtl/>
        </w:rPr>
        <w:t xml:space="preserve">מאחר והמבקשות לא עומדות בתנאי התושבות אין מקום לבחינת התנאים הנוספים למתן צו הורות פסיקתי ויש להורות בפועל על סגירת ההליך. </w:t>
      </w:r>
    </w:p>
    <w:p w:rsidR="00781344" w:rsidRDefault="00781344" w:rsidP="00781344">
      <w:pPr>
        <w:pStyle w:val="ac"/>
        <w:spacing w:line="360" w:lineRule="auto"/>
        <w:ind w:left="567"/>
        <w:jc w:val="both"/>
        <w:rPr>
          <w:rFonts w:ascii="Arial" w:hAnsi="Arial"/>
          <w:noProof w:val="0"/>
          <w:rtl/>
        </w:rPr>
      </w:pPr>
    </w:p>
    <w:p w:rsidR="00740407" w:rsidRDefault="00740407" w:rsidP="00740407">
      <w:pPr>
        <w:spacing w:line="360" w:lineRule="auto"/>
        <w:jc w:val="both"/>
        <w:rPr>
          <w:rFonts w:ascii="Arial" w:hAnsi="Arial"/>
          <w:b/>
          <w:bCs/>
          <w:noProof w:val="0"/>
          <w:u w:val="single"/>
          <w:rtl/>
        </w:rPr>
      </w:pPr>
      <w:r>
        <w:rPr>
          <w:rFonts w:ascii="Arial" w:hAnsi="Arial" w:hint="cs"/>
          <w:b/>
          <w:bCs/>
          <w:noProof w:val="0"/>
          <w:u w:val="single"/>
          <w:rtl/>
        </w:rPr>
        <w:t>דיון והכרעה</w:t>
      </w:r>
    </w:p>
    <w:p w:rsidR="00770722" w:rsidRPr="00740407" w:rsidRDefault="00770722" w:rsidP="00740407">
      <w:pPr>
        <w:spacing w:line="360" w:lineRule="auto"/>
        <w:jc w:val="both"/>
        <w:rPr>
          <w:rFonts w:ascii="Arial" w:hAnsi="Arial"/>
          <w:b/>
          <w:bCs/>
          <w:noProof w:val="0"/>
          <w:u w:val="single"/>
          <w:rtl/>
        </w:rPr>
      </w:pPr>
    </w:p>
    <w:p w:rsidR="00094813" w:rsidRDefault="00770722" w:rsidP="00770722">
      <w:pPr>
        <w:pStyle w:val="ac"/>
        <w:numPr>
          <w:ilvl w:val="0"/>
          <w:numId w:val="1"/>
        </w:numPr>
        <w:spacing w:line="360" w:lineRule="auto"/>
        <w:jc w:val="both"/>
        <w:rPr>
          <w:rFonts w:ascii="Arial" w:hAnsi="Arial"/>
          <w:b/>
          <w:bCs/>
          <w:noProof w:val="0"/>
        </w:rPr>
      </w:pPr>
      <w:r w:rsidRPr="00770722">
        <w:rPr>
          <w:rFonts w:ascii="Arial" w:hAnsi="Arial" w:hint="cs"/>
          <w:b/>
          <w:bCs/>
          <w:noProof w:val="0"/>
          <w:rtl/>
        </w:rPr>
        <w:t xml:space="preserve">הסוגיה שבפניי הינה האם יש </w:t>
      </w:r>
      <w:proofErr w:type="spellStart"/>
      <w:r w:rsidRPr="00770722">
        <w:rPr>
          <w:rFonts w:ascii="Arial" w:hAnsi="Arial" w:hint="cs"/>
          <w:b/>
          <w:bCs/>
          <w:noProof w:val="0"/>
          <w:rtl/>
        </w:rPr>
        <w:t>ליתן</w:t>
      </w:r>
      <w:proofErr w:type="spellEnd"/>
      <w:r w:rsidRPr="00770722">
        <w:rPr>
          <w:rFonts w:ascii="Arial" w:hAnsi="Arial" w:hint="cs"/>
          <w:b/>
          <w:bCs/>
          <w:noProof w:val="0"/>
          <w:rtl/>
        </w:rPr>
        <w:t xml:space="preserve"> צו הורות פסיקתי למבקשת 1 </w:t>
      </w:r>
      <w:r w:rsidRPr="00770722">
        <w:rPr>
          <w:rFonts w:ascii="Arial" w:hAnsi="Arial"/>
          <w:b/>
          <w:bCs/>
          <w:noProof w:val="0"/>
          <w:rtl/>
        </w:rPr>
        <w:t>–</w:t>
      </w:r>
      <w:r w:rsidRPr="00770722">
        <w:rPr>
          <w:rFonts w:ascii="Arial" w:hAnsi="Arial" w:hint="cs"/>
          <w:b/>
          <w:bCs/>
          <w:noProof w:val="0"/>
          <w:rtl/>
        </w:rPr>
        <w:t xml:space="preserve"> שהינה אזרחית ותושבת ישראל </w:t>
      </w:r>
      <w:r w:rsidRPr="00770722">
        <w:rPr>
          <w:rFonts w:ascii="Arial" w:hAnsi="Arial"/>
          <w:b/>
          <w:bCs/>
          <w:noProof w:val="0"/>
          <w:rtl/>
        </w:rPr>
        <w:t>–</w:t>
      </w:r>
      <w:r w:rsidRPr="00770722">
        <w:rPr>
          <w:rFonts w:ascii="Arial" w:hAnsi="Arial" w:hint="cs"/>
          <w:b/>
          <w:bCs/>
          <w:noProof w:val="0"/>
          <w:rtl/>
        </w:rPr>
        <w:t xml:space="preserve"> ביחס לבנה של המבקשת 2 </w:t>
      </w:r>
      <w:r w:rsidRPr="00770722">
        <w:rPr>
          <w:rFonts w:ascii="Arial" w:hAnsi="Arial"/>
          <w:b/>
          <w:bCs/>
          <w:noProof w:val="0"/>
          <w:rtl/>
        </w:rPr>
        <w:t>–</w:t>
      </w:r>
      <w:r w:rsidRPr="00770722">
        <w:rPr>
          <w:rFonts w:ascii="Arial" w:hAnsi="Arial" w:hint="cs"/>
          <w:b/>
          <w:bCs/>
          <w:noProof w:val="0"/>
          <w:rtl/>
        </w:rPr>
        <w:t xml:space="preserve"> שהינה אזרחית זרה ושוהה בישראל בתושבות זמנית </w:t>
      </w:r>
      <w:r w:rsidR="00781344">
        <w:rPr>
          <w:rFonts w:ascii="Arial" w:hAnsi="Arial" w:hint="cs"/>
          <w:b/>
          <w:bCs/>
          <w:noProof w:val="0"/>
          <w:rtl/>
        </w:rPr>
        <w:t xml:space="preserve">(א/5) </w:t>
      </w:r>
      <w:r w:rsidRPr="00770722">
        <w:rPr>
          <w:rFonts w:ascii="Arial" w:hAnsi="Arial" w:hint="cs"/>
          <w:b/>
          <w:bCs/>
          <w:noProof w:val="0"/>
          <w:rtl/>
        </w:rPr>
        <w:t>בהליך מדורג בשל הקשר הזוגי</w:t>
      </w:r>
      <w:r>
        <w:rPr>
          <w:rFonts w:ascii="Arial" w:hAnsi="Arial" w:hint="cs"/>
          <w:b/>
          <w:bCs/>
          <w:noProof w:val="0"/>
          <w:rtl/>
        </w:rPr>
        <w:t>.</w:t>
      </w:r>
    </w:p>
    <w:p w:rsidR="00680243" w:rsidRDefault="00680243" w:rsidP="00680243">
      <w:pPr>
        <w:pStyle w:val="ac"/>
        <w:spacing w:line="360" w:lineRule="auto"/>
        <w:ind w:left="567"/>
        <w:jc w:val="both"/>
        <w:rPr>
          <w:rFonts w:ascii="Arial" w:hAnsi="Arial"/>
          <w:b/>
          <w:bCs/>
          <w:noProof w:val="0"/>
        </w:rPr>
      </w:pPr>
    </w:p>
    <w:p w:rsidR="00770722" w:rsidRDefault="00680243" w:rsidP="00283627">
      <w:pPr>
        <w:pStyle w:val="ac"/>
        <w:numPr>
          <w:ilvl w:val="0"/>
          <w:numId w:val="1"/>
        </w:numPr>
        <w:spacing w:line="360" w:lineRule="auto"/>
        <w:jc w:val="both"/>
        <w:rPr>
          <w:rFonts w:ascii="Arial" w:hAnsi="Arial"/>
          <w:noProof w:val="0"/>
        </w:rPr>
      </w:pPr>
      <w:proofErr w:type="spellStart"/>
      <w:r w:rsidRPr="00680243">
        <w:rPr>
          <w:rFonts w:ascii="David" w:hAnsi="David"/>
          <w:noProof w:val="0"/>
          <w:rtl/>
        </w:rPr>
        <w:t>ב</w:t>
      </w:r>
      <w:r w:rsidRPr="00680243">
        <w:rPr>
          <w:rFonts w:ascii="Miriam" w:hAnsi="Miriam" w:cs="Miriam"/>
          <w:noProof w:val="0"/>
          <w:rtl/>
        </w:rPr>
        <w:t>בע"מ</w:t>
      </w:r>
      <w:proofErr w:type="spellEnd"/>
      <w:r w:rsidRPr="00680243">
        <w:rPr>
          <w:rFonts w:ascii="Miriam" w:hAnsi="Miriam" w:cs="Miriam"/>
          <w:noProof w:val="0"/>
          <w:rtl/>
        </w:rPr>
        <w:t xml:space="preserve"> 802/21</w:t>
      </w:r>
      <w:r>
        <w:rPr>
          <w:rFonts w:ascii="Arial" w:hAnsi="Arial" w:hint="cs"/>
          <w:noProof w:val="0"/>
          <w:rtl/>
        </w:rPr>
        <w:t xml:space="preserve"> </w:t>
      </w:r>
      <w:r w:rsidR="00283627">
        <w:rPr>
          <w:rFonts w:ascii="Arial" w:hAnsi="Arial" w:hint="cs"/>
          <w:noProof w:val="0"/>
          <w:rtl/>
        </w:rPr>
        <w:t xml:space="preserve">עיקר הדיון נסוב סביב </w:t>
      </w:r>
      <w:r w:rsidR="00283627" w:rsidRPr="00DC197E">
        <w:rPr>
          <w:rFonts w:ascii="Arial" w:hAnsi="Arial" w:hint="cs"/>
          <w:noProof w:val="0"/>
          <w:u w:val="single"/>
          <w:rtl/>
        </w:rPr>
        <w:t>מצב הפוך</w:t>
      </w:r>
      <w:r w:rsidR="00283627">
        <w:rPr>
          <w:rFonts w:ascii="Arial" w:hAnsi="Arial" w:hint="cs"/>
          <w:noProof w:val="0"/>
          <w:rtl/>
        </w:rPr>
        <w:t xml:space="preserve"> שבו המבקשת לצו הורות פסיקתי היא האזרחית הזרה וללא תושבות. בענייננו המצב הפוך</w:t>
      </w:r>
      <w:r w:rsidR="00DC197E">
        <w:rPr>
          <w:rFonts w:ascii="Arial" w:hAnsi="Arial" w:hint="cs"/>
          <w:noProof w:val="0"/>
          <w:rtl/>
        </w:rPr>
        <w:t>: מבקשת צו ההורות היא אזרחית ותושבת ישראל</w:t>
      </w:r>
      <w:r w:rsidR="00283627">
        <w:rPr>
          <w:rFonts w:ascii="Arial" w:hAnsi="Arial" w:hint="cs"/>
          <w:noProof w:val="0"/>
          <w:rtl/>
        </w:rPr>
        <w:t>. כך שחלק מהנימוקים בשלהם התנגדה היועמ"ש למתן צו הורות מתייתרים ל</w:t>
      </w:r>
      <w:r w:rsidR="00DC197E">
        <w:rPr>
          <w:rFonts w:ascii="Arial" w:hAnsi="Arial" w:hint="cs"/>
          <w:noProof w:val="0"/>
          <w:rtl/>
        </w:rPr>
        <w:t xml:space="preserve">אור מעמדה של המבקשת 1 בהליך זה </w:t>
      </w:r>
      <w:r w:rsidR="00DC197E">
        <w:rPr>
          <w:rFonts w:ascii="Arial" w:hAnsi="Arial"/>
          <w:noProof w:val="0"/>
          <w:rtl/>
        </w:rPr>
        <w:t>–</w:t>
      </w:r>
      <w:r w:rsidR="00DC197E">
        <w:rPr>
          <w:rFonts w:ascii="Arial" w:hAnsi="Arial" w:hint="cs"/>
          <w:noProof w:val="0"/>
          <w:rtl/>
        </w:rPr>
        <w:t xml:space="preserve"> שהינה אזרחית ותושבת ישראל. הטענה כי צו ההורות ינוצל להשגת מעמד בישראל מתייתר במקרה זה. </w:t>
      </w:r>
    </w:p>
    <w:p w:rsidR="00DC197E" w:rsidRPr="00DC197E" w:rsidRDefault="00DC197E" w:rsidP="00DC197E">
      <w:pPr>
        <w:pStyle w:val="ac"/>
        <w:rPr>
          <w:rFonts w:ascii="Arial" w:hAnsi="Arial"/>
          <w:noProof w:val="0"/>
          <w:rtl/>
        </w:rPr>
      </w:pPr>
    </w:p>
    <w:p w:rsidR="00DC197E" w:rsidRPr="00DC197E" w:rsidRDefault="00DC197E" w:rsidP="00DC197E">
      <w:pPr>
        <w:pStyle w:val="ac"/>
        <w:numPr>
          <w:ilvl w:val="0"/>
          <w:numId w:val="1"/>
        </w:numPr>
        <w:spacing w:line="360" w:lineRule="auto"/>
        <w:jc w:val="both"/>
        <w:rPr>
          <w:rFonts w:ascii="David" w:hAnsi="David"/>
          <w:noProof w:val="0"/>
        </w:rPr>
      </w:pPr>
      <w:r>
        <w:rPr>
          <w:rFonts w:ascii="Arial" w:hAnsi="Arial" w:hint="cs"/>
          <w:noProof w:val="0"/>
          <w:rtl/>
        </w:rPr>
        <w:t xml:space="preserve">יודגש היועמ"ש לא צירף את הקווים המנחים (אשר פורטו </w:t>
      </w:r>
      <w:proofErr w:type="spellStart"/>
      <w:r>
        <w:rPr>
          <w:rFonts w:ascii="Arial" w:hAnsi="Arial" w:hint="cs"/>
          <w:noProof w:val="0"/>
          <w:rtl/>
        </w:rPr>
        <w:t>ב</w:t>
      </w:r>
      <w:r w:rsidRPr="00DC197E">
        <w:rPr>
          <w:rFonts w:ascii="Miriam" w:hAnsi="Miriam" w:cs="Miriam"/>
          <w:noProof w:val="0"/>
          <w:rtl/>
        </w:rPr>
        <w:t>בע"מ</w:t>
      </w:r>
      <w:proofErr w:type="spellEnd"/>
      <w:r w:rsidRPr="00DC197E">
        <w:rPr>
          <w:rFonts w:ascii="Miriam" w:hAnsi="Miriam" w:cs="Miriam"/>
          <w:noProof w:val="0"/>
          <w:rtl/>
        </w:rPr>
        <w:t xml:space="preserve"> 802/21</w:t>
      </w:r>
      <w:r>
        <w:rPr>
          <w:rFonts w:ascii="Arial" w:hAnsi="Arial" w:hint="cs"/>
          <w:noProof w:val="0"/>
          <w:rtl/>
        </w:rPr>
        <w:t xml:space="preserve">) ולא </w:t>
      </w:r>
      <w:proofErr w:type="spellStart"/>
      <w:r>
        <w:rPr>
          <w:rFonts w:ascii="Arial" w:hAnsi="Arial" w:hint="cs"/>
          <w:noProof w:val="0"/>
          <w:rtl/>
        </w:rPr>
        <w:t>איפשר</w:t>
      </w:r>
      <w:proofErr w:type="spellEnd"/>
      <w:r>
        <w:rPr>
          <w:rFonts w:ascii="Arial" w:hAnsi="Arial" w:hint="cs"/>
          <w:noProof w:val="0"/>
          <w:rtl/>
        </w:rPr>
        <w:t xml:space="preserve"> בכך לבחון האם הם מתקיימים, האם יש הצדקה להחרגת מקרה זה או דווקא הכללתו בכלל של אי מתן צו בהעדר תושבות. ההתייחסות היחידה וגם היא אינה מתייחסת לעובדות שפורטו על ידי המבקשות הינה לגבי ההליך המדורג. </w:t>
      </w:r>
    </w:p>
    <w:p w:rsidR="00DC197E" w:rsidRPr="00DC197E" w:rsidRDefault="00DC197E" w:rsidP="00DC197E">
      <w:pPr>
        <w:pStyle w:val="ac"/>
        <w:rPr>
          <w:rFonts w:ascii="Arial" w:hAnsi="Arial"/>
          <w:noProof w:val="0"/>
          <w:rtl/>
        </w:rPr>
      </w:pPr>
    </w:p>
    <w:p w:rsidR="00DC197E" w:rsidRPr="00DC197E" w:rsidRDefault="00DC197E" w:rsidP="00174140">
      <w:pPr>
        <w:pStyle w:val="ac"/>
        <w:numPr>
          <w:ilvl w:val="0"/>
          <w:numId w:val="1"/>
        </w:numPr>
        <w:spacing w:line="360" w:lineRule="auto"/>
        <w:jc w:val="both"/>
        <w:rPr>
          <w:rFonts w:ascii="David" w:hAnsi="David"/>
          <w:noProof w:val="0"/>
        </w:rPr>
      </w:pPr>
      <w:r>
        <w:rPr>
          <w:rFonts w:ascii="Arial" w:hAnsi="Arial" w:hint="cs"/>
          <w:noProof w:val="0"/>
          <w:rtl/>
        </w:rPr>
        <w:t>אין התייחסות לעובדה שהמבקשות מתגוררות בישראל מזה כ-</w:t>
      </w:r>
      <w:r w:rsidR="00174140">
        <w:rPr>
          <w:rFonts w:ascii="Arial" w:hAnsi="Arial" w:hint="cs"/>
          <w:noProof w:val="0"/>
          <w:rtl/>
        </w:rPr>
        <w:t>4</w:t>
      </w:r>
      <w:r>
        <w:rPr>
          <w:rFonts w:ascii="Arial" w:hAnsi="Arial" w:hint="cs"/>
          <w:noProof w:val="0"/>
          <w:rtl/>
        </w:rPr>
        <w:t xml:space="preserve"> שנים מאז שנת 2018 וכי הן מנהלות קשר זוגי מאז שנת 2010. בכך יש מענה לחששות שהועלו שהליך צו הורות פסיקתי יכול להיות מנוצל לרעה. זה אינו המקרה שלפנינו. אין בהתייחסות היועמ"ש בבירור מה התנאים מבחינתו שיאפשרו הגשת בקשה לצו הורות פסיקתי </w:t>
      </w:r>
      <w:r w:rsidR="008F309C">
        <w:rPr>
          <w:rFonts w:ascii="Arial" w:hAnsi="Arial" w:hint="cs"/>
          <w:noProof w:val="0"/>
          <w:rtl/>
        </w:rPr>
        <w:t>ו</w:t>
      </w:r>
      <w:r>
        <w:rPr>
          <w:rFonts w:ascii="Arial" w:hAnsi="Arial" w:hint="cs"/>
          <w:noProof w:val="0"/>
          <w:rtl/>
        </w:rPr>
        <w:t xml:space="preserve">באיזה מועד המתייחס למבקשות בתיק זה. אין בהתייחסות היועמ"ש לא בתגובה הראשונה ולא בתגובה שהוגשה לאחר שניתן </w:t>
      </w:r>
      <w:r w:rsidRPr="00680243">
        <w:rPr>
          <w:rFonts w:ascii="Miriam" w:hAnsi="Miriam" w:cs="Miriam"/>
          <w:noProof w:val="0"/>
          <w:rtl/>
        </w:rPr>
        <w:t>בע"מ 802/21</w:t>
      </w:r>
      <w:r>
        <w:rPr>
          <w:rFonts w:ascii="Arial" w:hAnsi="Arial" w:hint="cs"/>
          <w:noProof w:val="0"/>
          <w:rtl/>
        </w:rPr>
        <w:t xml:space="preserve"> יישום למקרה שלפנינו אלא רק התנגדות גורפת. </w:t>
      </w:r>
    </w:p>
    <w:p w:rsidR="00DC197E" w:rsidRDefault="00DC197E" w:rsidP="00DC197E">
      <w:pPr>
        <w:pStyle w:val="ac"/>
        <w:rPr>
          <w:rFonts w:ascii="Arial" w:hAnsi="Arial"/>
          <w:noProof w:val="0"/>
          <w:rtl/>
        </w:rPr>
      </w:pPr>
    </w:p>
    <w:p w:rsidR="008F309C" w:rsidRDefault="008F309C" w:rsidP="00DC197E">
      <w:pPr>
        <w:pStyle w:val="ac"/>
        <w:rPr>
          <w:rFonts w:ascii="Arial" w:hAnsi="Arial"/>
          <w:noProof w:val="0"/>
          <w:rtl/>
        </w:rPr>
      </w:pPr>
    </w:p>
    <w:p w:rsidR="008F309C" w:rsidRDefault="008F309C" w:rsidP="00DC197E">
      <w:pPr>
        <w:pStyle w:val="ac"/>
        <w:rPr>
          <w:rFonts w:ascii="Arial" w:hAnsi="Arial"/>
          <w:noProof w:val="0"/>
          <w:rtl/>
        </w:rPr>
      </w:pPr>
    </w:p>
    <w:p w:rsidR="008F309C" w:rsidRDefault="008F309C" w:rsidP="00DC197E">
      <w:pPr>
        <w:pStyle w:val="ac"/>
        <w:rPr>
          <w:rFonts w:ascii="Arial" w:hAnsi="Arial"/>
          <w:noProof w:val="0"/>
          <w:rtl/>
        </w:rPr>
      </w:pPr>
    </w:p>
    <w:p w:rsidR="008F309C" w:rsidRPr="00DC197E" w:rsidRDefault="008F309C" w:rsidP="00DC197E">
      <w:pPr>
        <w:pStyle w:val="ac"/>
        <w:rPr>
          <w:rFonts w:ascii="Arial" w:hAnsi="Arial"/>
          <w:noProof w:val="0"/>
          <w:rtl/>
        </w:rPr>
      </w:pPr>
    </w:p>
    <w:p w:rsidR="00DC197E" w:rsidRDefault="00DC197E" w:rsidP="00DC197E">
      <w:pPr>
        <w:pStyle w:val="ac"/>
        <w:numPr>
          <w:ilvl w:val="0"/>
          <w:numId w:val="1"/>
        </w:numPr>
        <w:spacing w:line="360" w:lineRule="auto"/>
        <w:jc w:val="both"/>
        <w:rPr>
          <w:rFonts w:ascii="David" w:hAnsi="David"/>
          <w:noProof w:val="0"/>
        </w:rPr>
      </w:pPr>
      <w:proofErr w:type="spellStart"/>
      <w:r w:rsidRPr="00DC197E">
        <w:rPr>
          <w:rFonts w:ascii="Arial" w:hAnsi="Arial" w:hint="cs"/>
          <w:noProof w:val="0"/>
          <w:rtl/>
        </w:rPr>
        <w:lastRenderedPageBreak/>
        <w:t>ב</w:t>
      </w:r>
      <w:r w:rsidRPr="00DC197E">
        <w:rPr>
          <w:rFonts w:ascii="Miriam" w:hAnsi="Miriam" w:cs="Miriam"/>
          <w:noProof w:val="0"/>
          <w:rtl/>
        </w:rPr>
        <w:t>בע"מ</w:t>
      </w:r>
      <w:proofErr w:type="spellEnd"/>
      <w:r w:rsidRPr="00DC197E">
        <w:rPr>
          <w:rFonts w:ascii="Miriam" w:hAnsi="Miriam" w:cs="Miriam"/>
          <w:noProof w:val="0"/>
          <w:rtl/>
        </w:rPr>
        <w:t xml:space="preserve"> 802/21</w:t>
      </w:r>
      <w:r w:rsidRPr="00DC197E">
        <w:rPr>
          <w:rFonts w:ascii="Miriam" w:hAnsi="Miriam" w:cs="Miriam" w:hint="cs"/>
          <w:noProof w:val="0"/>
          <w:rtl/>
        </w:rPr>
        <w:t xml:space="preserve"> </w:t>
      </w:r>
      <w:r w:rsidRPr="00DC197E">
        <w:rPr>
          <w:rFonts w:ascii="David" w:hAnsi="David"/>
          <w:noProof w:val="0"/>
          <w:rtl/>
        </w:rPr>
        <w:t xml:space="preserve">המחלוקת בין השופטים הייתה גדר החריגים: כב' השופטת ברק ארז </w:t>
      </w:r>
      <w:r w:rsidRPr="00DC197E">
        <w:rPr>
          <w:rFonts w:ascii="David" w:hAnsi="David" w:hint="cs"/>
          <w:noProof w:val="0"/>
          <w:rtl/>
        </w:rPr>
        <w:t xml:space="preserve">בסעיף 17 לפסק דינה </w:t>
      </w:r>
      <w:r>
        <w:rPr>
          <w:rFonts w:ascii="David" w:hAnsi="David" w:hint="cs"/>
          <w:noProof w:val="0"/>
          <w:rtl/>
        </w:rPr>
        <w:t xml:space="preserve">סברה </w:t>
      </w:r>
      <w:r w:rsidRPr="00DC197E">
        <w:rPr>
          <w:rFonts w:ascii="David" w:hAnsi="David" w:hint="cs"/>
          <w:noProof w:val="0"/>
          <w:rtl/>
        </w:rPr>
        <w:t xml:space="preserve">כי </w:t>
      </w:r>
      <w:r w:rsidRPr="00DC197E">
        <w:rPr>
          <w:rFonts w:hint="cs"/>
          <w:rtl/>
        </w:rPr>
        <w:t>מתן צו הורות פסיקתי כאשר אחד מבני הזוג אינו תושב</w:t>
      </w:r>
      <w:r w:rsidRPr="00DC197E">
        <w:rPr>
          <w:rtl/>
        </w:rPr>
        <w:t xml:space="preserve"> </w:t>
      </w:r>
      <w:r>
        <w:rPr>
          <w:rFonts w:hint="cs"/>
          <w:rtl/>
        </w:rPr>
        <w:t xml:space="preserve">ינתן </w:t>
      </w:r>
      <w:r w:rsidRPr="00DC197E">
        <w:rPr>
          <w:rtl/>
        </w:rPr>
        <w:t xml:space="preserve">בכפוף לחריגים שבהם ניתן יהיה להגמיש את דרישת התושבות (תוך התייחסות לשיקולים כדוגמת פרק הזמן שנותר להשלמת התקופה שנקבעה להשתקעות בישראל, קיומה של כוונה ברורה לחזור לישראל, וקיומן של זיקות משמעותיות לישראל גם בעת השהייה מחוץ לה). </w:t>
      </w:r>
      <w:r w:rsidRPr="00DC197E">
        <w:rPr>
          <w:rFonts w:ascii="David" w:hAnsi="David"/>
          <w:noProof w:val="0"/>
          <w:rtl/>
        </w:rPr>
        <w:t xml:space="preserve"> כב' השופט סולברג</w:t>
      </w:r>
      <w:r w:rsidRPr="00DC197E">
        <w:rPr>
          <w:rFonts w:ascii="David" w:hAnsi="David" w:hint="cs"/>
          <w:noProof w:val="0"/>
          <w:rtl/>
        </w:rPr>
        <w:t xml:space="preserve"> בסעיף  5 לפסק דינו</w:t>
      </w:r>
      <w:r>
        <w:rPr>
          <w:rFonts w:ascii="David" w:hAnsi="David" w:hint="cs"/>
          <w:noProof w:val="0"/>
          <w:rtl/>
        </w:rPr>
        <w:t xml:space="preserve"> סבר</w:t>
      </w:r>
      <w:r w:rsidRPr="00DC197E">
        <w:rPr>
          <w:rFonts w:ascii="David" w:hAnsi="David"/>
          <w:noProof w:val="0"/>
          <w:rtl/>
        </w:rPr>
        <w:t xml:space="preserve"> </w:t>
      </w:r>
      <w:r w:rsidRPr="00DC197E">
        <w:rPr>
          <w:rFonts w:ascii="David" w:hAnsi="David" w:hint="cs"/>
          <w:noProof w:val="0"/>
          <w:rtl/>
        </w:rPr>
        <w:t xml:space="preserve">כי על </w:t>
      </w:r>
      <w:r w:rsidRPr="00DC197E">
        <w:rPr>
          <w:rtl/>
        </w:rPr>
        <w:t>המבקש צו הורות פסיקתי לעמוד ב'דרישת התושבות',</w:t>
      </w:r>
      <w:r w:rsidRPr="00DC197E">
        <w:rPr>
          <w:rFonts w:hint="cs"/>
          <w:rtl/>
        </w:rPr>
        <w:t xml:space="preserve"> ה</w:t>
      </w:r>
      <w:r w:rsidRPr="00DC197E">
        <w:rPr>
          <w:rtl/>
        </w:rPr>
        <w:t xml:space="preserve">כוללת שני היבטים מצטברים: תושבות מהותית – על המבקש להיות אזרח או תושב קבע בישראל; תושבות מעשית – על המבקש להוכיח כי שהה בישראל במשך 3 מתוך 5 השנים שקדמו להגשת הבקשה, או במהלך 12 מתוך 18 החודשים שקדמו להגשת הבקשה. </w:t>
      </w:r>
      <w:r>
        <w:rPr>
          <w:rFonts w:hint="cs"/>
          <w:rtl/>
        </w:rPr>
        <w:t xml:space="preserve">כב' השופט סולברג ציין כי </w:t>
      </w:r>
      <w:r w:rsidRPr="00DC197E">
        <w:rPr>
          <w:rtl/>
        </w:rPr>
        <w:t>החריגים שתוארו בהודעת המדינה אמנם אינם טעונים הכרעה בנסיבות העניין, אך ברור כי אלה חריגים בלבד, שהיקפם מוגבל</w:t>
      </w:r>
      <w:r w:rsidRPr="00DC197E">
        <w:rPr>
          <w:rFonts w:ascii="David" w:hAnsi="David"/>
          <w:noProof w:val="0"/>
          <w:rtl/>
        </w:rPr>
        <w:t>.</w:t>
      </w:r>
      <w:r w:rsidRPr="00DC197E">
        <w:rPr>
          <w:rFonts w:ascii="David" w:hAnsi="David" w:hint="cs"/>
          <w:noProof w:val="0"/>
          <w:rtl/>
        </w:rPr>
        <w:t xml:space="preserve"> </w:t>
      </w:r>
    </w:p>
    <w:p w:rsidR="00DC197E" w:rsidRPr="00DC197E" w:rsidRDefault="00DC197E" w:rsidP="00DC197E">
      <w:pPr>
        <w:pStyle w:val="ac"/>
        <w:rPr>
          <w:rFonts w:ascii="David" w:hAnsi="David"/>
          <w:noProof w:val="0"/>
          <w:rtl/>
        </w:rPr>
      </w:pPr>
    </w:p>
    <w:p w:rsidR="00DC197E" w:rsidRPr="00DC197E" w:rsidRDefault="00DC197E" w:rsidP="00DC197E">
      <w:pPr>
        <w:pStyle w:val="ac"/>
        <w:spacing w:line="360" w:lineRule="auto"/>
        <w:ind w:left="567"/>
        <w:jc w:val="both"/>
        <w:rPr>
          <w:rFonts w:ascii="David" w:hAnsi="David"/>
          <w:noProof w:val="0"/>
        </w:rPr>
      </w:pPr>
      <w:r>
        <w:rPr>
          <w:rFonts w:ascii="David" w:hAnsi="David" w:hint="cs"/>
          <w:noProof w:val="0"/>
          <w:rtl/>
        </w:rPr>
        <w:t>תשומת הלב כי כב' השופט סולברג התייחס למצב שהובא בפני בימ"</w:t>
      </w:r>
      <w:r w:rsidR="008F309C">
        <w:rPr>
          <w:rFonts w:ascii="David" w:hAnsi="David" w:hint="cs"/>
          <w:noProof w:val="0"/>
          <w:rtl/>
        </w:rPr>
        <w:t xml:space="preserve">ש העליון בו </w:t>
      </w:r>
      <w:r>
        <w:rPr>
          <w:rFonts w:ascii="David" w:hAnsi="David" w:hint="cs"/>
          <w:noProof w:val="0"/>
          <w:rtl/>
        </w:rPr>
        <w:t xml:space="preserve">מבקש צו </w:t>
      </w:r>
      <w:r w:rsidR="008F309C">
        <w:rPr>
          <w:rFonts w:ascii="David" w:hAnsi="David" w:hint="cs"/>
          <w:noProof w:val="0"/>
          <w:rtl/>
        </w:rPr>
        <w:t>ה</w:t>
      </w:r>
      <w:r>
        <w:rPr>
          <w:rFonts w:ascii="David" w:hAnsi="David" w:hint="cs"/>
          <w:noProof w:val="0"/>
          <w:rtl/>
        </w:rPr>
        <w:t xml:space="preserve">הורות </w:t>
      </w:r>
      <w:r w:rsidR="008F309C">
        <w:rPr>
          <w:rFonts w:ascii="David" w:hAnsi="David" w:hint="cs"/>
          <w:noProof w:val="0"/>
          <w:rtl/>
        </w:rPr>
        <w:t xml:space="preserve">הפסיקתי </w:t>
      </w:r>
      <w:r>
        <w:rPr>
          <w:rFonts w:ascii="David" w:hAnsi="David" w:hint="cs"/>
          <w:noProof w:val="0"/>
          <w:rtl/>
        </w:rPr>
        <w:t xml:space="preserve">אינו תושב, בעוד שבענייננו המבקשת של צו ההורות היא אזרחית ותושבת. </w:t>
      </w:r>
    </w:p>
    <w:p w:rsidR="00DC197E" w:rsidRPr="008F309C" w:rsidRDefault="00DC197E" w:rsidP="00DC197E">
      <w:pPr>
        <w:pStyle w:val="ac"/>
        <w:rPr>
          <w:rFonts w:ascii="David" w:hAnsi="David"/>
          <w:noProof w:val="0"/>
          <w:rtl/>
        </w:rPr>
      </w:pPr>
    </w:p>
    <w:p w:rsidR="00DC197E" w:rsidRDefault="00DC197E" w:rsidP="00DC197E">
      <w:pPr>
        <w:pStyle w:val="ac"/>
        <w:numPr>
          <w:ilvl w:val="0"/>
          <w:numId w:val="1"/>
        </w:numPr>
        <w:spacing w:line="360" w:lineRule="auto"/>
        <w:jc w:val="both"/>
        <w:rPr>
          <w:rFonts w:ascii="David" w:hAnsi="David"/>
          <w:noProof w:val="0"/>
        </w:rPr>
      </w:pPr>
      <w:r>
        <w:rPr>
          <w:rFonts w:ascii="David" w:hAnsi="David" w:hint="cs"/>
          <w:noProof w:val="0"/>
          <w:rtl/>
        </w:rPr>
        <w:t xml:space="preserve">מצופה היה כי היועמ"ש בבירור התיקים כעת תתייחס לגדרי החריגים והתקיימותם ולא תסתפק בהתנגדות ובאמירה כללית כי רק בתום 3 שנים מתוך 4 ניתן יהיה להגיש את הבקשה. </w:t>
      </w:r>
    </w:p>
    <w:p w:rsidR="00DC197E" w:rsidRPr="00DC197E" w:rsidRDefault="00DC197E" w:rsidP="00DC197E">
      <w:pPr>
        <w:pStyle w:val="ac"/>
        <w:rPr>
          <w:rFonts w:ascii="David" w:hAnsi="David"/>
          <w:noProof w:val="0"/>
          <w:rtl/>
        </w:rPr>
      </w:pPr>
    </w:p>
    <w:p w:rsidR="00DC197E" w:rsidRDefault="00792CBE" w:rsidP="00D736AB">
      <w:pPr>
        <w:pStyle w:val="ac"/>
        <w:numPr>
          <w:ilvl w:val="0"/>
          <w:numId w:val="1"/>
        </w:numPr>
        <w:spacing w:line="360" w:lineRule="auto"/>
        <w:jc w:val="both"/>
        <w:rPr>
          <w:rFonts w:ascii="David" w:hAnsi="David"/>
          <w:noProof w:val="0"/>
        </w:rPr>
      </w:pPr>
      <w:r>
        <w:rPr>
          <w:rFonts w:ascii="David" w:hAnsi="David" w:hint="cs"/>
          <w:noProof w:val="0"/>
          <w:rtl/>
        </w:rPr>
        <w:t xml:space="preserve">בענייננו </w:t>
      </w:r>
      <w:r w:rsidR="00DC197E">
        <w:rPr>
          <w:rFonts w:ascii="David" w:hAnsi="David" w:hint="cs"/>
          <w:noProof w:val="0"/>
          <w:rtl/>
        </w:rPr>
        <w:t xml:space="preserve">בנות </w:t>
      </w:r>
      <w:r>
        <w:rPr>
          <w:rFonts w:ascii="David" w:hAnsi="David" w:hint="cs"/>
          <w:noProof w:val="0"/>
          <w:rtl/>
        </w:rPr>
        <w:t>ה</w:t>
      </w:r>
      <w:r w:rsidR="00DC197E">
        <w:rPr>
          <w:rFonts w:ascii="David" w:hAnsi="David" w:hint="cs"/>
          <w:noProof w:val="0"/>
          <w:rtl/>
        </w:rPr>
        <w:t>זוג הוכיחו חיים משותפים מזה 12 שנה</w:t>
      </w:r>
      <w:r>
        <w:rPr>
          <w:rFonts w:ascii="David" w:hAnsi="David" w:hint="cs"/>
          <w:noProof w:val="0"/>
          <w:rtl/>
        </w:rPr>
        <w:t>;</w:t>
      </w:r>
      <w:r w:rsidR="00DC197E">
        <w:rPr>
          <w:rFonts w:ascii="David" w:hAnsi="David" w:hint="cs"/>
          <w:noProof w:val="0"/>
          <w:rtl/>
        </w:rPr>
        <w:t xml:space="preserve"> </w:t>
      </w:r>
      <w:r>
        <w:rPr>
          <w:rFonts w:ascii="David" w:hAnsi="David" w:hint="cs"/>
          <w:noProof w:val="0"/>
          <w:rtl/>
        </w:rPr>
        <w:t xml:space="preserve">היכרותן הייתה בישראל; הן הוכיחו </w:t>
      </w:r>
      <w:r w:rsidR="00DC197E">
        <w:rPr>
          <w:rFonts w:ascii="David" w:hAnsi="David" w:hint="cs"/>
          <w:noProof w:val="0"/>
          <w:rtl/>
        </w:rPr>
        <w:t>החלטה מושכלת משותפת להבאת ילד לעולם</w:t>
      </w:r>
      <w:r>
        <w:rPr>
          <w:rFonts w:ascii="David" w:hAnsi="David" w:hint="cs"/>
          <w:noProof w:val="0"/>
          <w:rtl/>
        </w:rPr>
        <w:t xml:space="preserve"> במשותף בישראל;</w:t>
      </w:r>
      <w:r w:rsidR="00DC197E">
        <w:rPr>
          <w:rFonts w:ascii="David" w:hAnsi="David" w:hint="cs"/>
          <w:noProof w:val="0"/>
          <w:rtl/>
        </w:rPr>
        <w:t xml:space="preserve"> הליכי </w:t>
      </w:r>
      <w:proofErr w:type="spellStart"/>
      <w:r>
        <w:rPr>
          <w:rFonts w:ascii="David" w:hAnsi="David" w:hint="cs"/>
          <w:noProof w:val="0"/>
          <w:rtl/>
        </w:rPr>
        <w:t>ה</w:t>
      </w:r>
      <w:r w:rsidR="00DC197E">
        <w:rPr>
          <w:rFonts w:ascii="David" w:hAnsi="David" w:hint="cs"/>
          <w:noProof w:val="0"/>
          <w:rtl/>
        </w:rPr>
        <w:t>פיריון</w:t>
      </w:r>
      <w:proofErr w:type="spellEnd"/>
      <w:r w:rsidR="00DC197E">
        <w:rPr>
          <w:rFonts w:ascii="David" w:hAnsi="David" w:hint="cs"/>
          <w:noProof w:val="0"/>
          <w:rtl/>
        </w:rPr>
        <w:t xml:space="preserve">, </w:t>
      </w:r>
      <w:proofErr w:type="spellStart"/>
      <w:r>
        <w:rPr>
          <w:rFonts w:ascii="David" w:hAnsi="David" w:hint="cs"/>
          <w:noProof w:val="0"/>
          <w:rtl/>
        </w:rPr>
        <w:t>ה</w:t>
      </w:r>
      <w:r w:rsidR="00DC197E">
        <w:rPr>
          <w:rFonts w:ascii="David" w:hAnsi="David" w:hint="cs"/>
          <w:noProof w:val="0"/>
          <w:rtl/>
        </w:rPr>
        <w:t>הריון</w:t>
      </w:r>
      <w:proofErr w:type="spellEnd"/>
      <w:r w:rsidR="00DC197E">
        <w:rPr>
          <w:rFonts w:ascii="David" w:hAnsi="David" w:hint="cs"/>
          <w:noProof w:val="0"/>
          <w:rtl/>
        </w:rPr>
        <w:t xml:space="preserve"> ו</w:t>
      </w:r>
      <w:r>
        <w:rPr>
          <w:rFonts w:ascii="David" w:hAnsi="David" w:hint="cs"/>
          <w:noProof w:val="0"/>
          <w:rtl/>
        </w:rPr>
        <w:t>ה</w:t>
      </w:r>
      <w:r w:rsidR="00DC197E">
        <w:rPr>
          <w:rFonts w:ascii="David" w:hAnsi="David" w:hint="cs"/>
          <w:noProof w:val="0"/>
          <w:rtl/>
        </w:rPr>
        <w:t xml:space="preserve">הולדה </w:t>
      </w:r>
      <w:r>
        <w:rPr>
          <w:rFonts w:ascii="David" w:hAnsi="David" w:hint="cs"/>
          <w:noProof w:val="0"/>
          <w:rtl/>
        </w:rPr>
        <w:t xml:space="preserve">היו </w:t>
      </w:r>
      <w:r w:rsidR="00DC197E">
        <w:rPr>
          <w:rFonts w:ascii="David" w:hAnsi="David" w:hint="cs"/>
          <w:noProof w:val="0"/>
          <w:rtl/>
        </w:rPr>
        <w:t>בישראל</w:t>
      </w:r>
      <w:r>
        <w:rPr>
          <w:rFonts w:ascii="David" w:hAnsi="David" w:hint="cs"/>
          <w:noProof w:val="0"/>
          <w:rtl/>
        </w:rPr>
        <w:t xml:space="preserve">; בנות הזוג מתגוררות </w:t>
      </w:r>
      <w:r w:rsidR="00DC197E">
        <w:rPr>
          <w:rFonts w:ascii="David" w:hAnsi="David" w:hint="cs"/>
          <w:noProof w:val="0"/>
          <w:rtl/>
        </w:rPr>
        <w:t>תקופת מגורים משמעותית בישראל</w:t>
      </w:r>
      <w:r>
        <w:rPr>
          <w:rFonts w:ascii="David" w:hAnsi="David" w:hint="cs"/>
          <w:noProof w:val="0"/>
          <w:rtl/>
        </w:rPr>
        <w:t>,</w:t>
      </w:r>
      <w:r w:rsidR="00DC197E">
        <w:rPr>
          <w:rFonts w:ascii="David" w:hAnsi="David" w:hint="cs"/>
          <w:noProof w:val="0"/>
          <w:rtl/>
        </w:rPr>
        <w:t xml:space="preserve"> לרבות מקום עבודה קבוע ומסודר לשתיהן וגידולו של הקטין מאז לידתו רק בישראל</w:t>
      </w:r>
      <w:r w:rsidR="00D736AB">
        <w:rPr>
          <w:rFonts w:ascii="David" w:hAnsi="David" w:hint="cs"/>
          <w:noProof w:val="0"/>
          <w:rtl/>
        </w:rPr>
        <w:t>;</w:t>
      </w:r>
      <w:r w:rsidR="00DC197E">
        <w:rPr>
          <w:rFonts w:ascii="David" w:hAnsi="David" w:hint="cs"/>
          <w:noProof w:val="0"/>
          <w:rtl/>
        </w:rPr>
        <w:t xml:space="preserve"> המבקשות מתגוררות בישראל מאז 2018 באופן רצוף. </w:t>
      </w:r>
    </w:p>
    <w:p w:rsidR="00DC197E" w:rsidRPr="00D736AB" w:rsidRDefault="00DC197E" w:rsidP="00DC197E">
      <w:pPr>
        <w:pStyle w:val="ac"/>
        <w:rPr>
          <w:rFonts w:ascii="David" w:hAnsi="David"/>
          <w:noProof w:val="0"/>
          <w:rtl/>
        </w:rPr>
      </w:pPr>
    </w:p>
    <w:p w:rsidR="00DC197E" w:rsidRDefault="00DC197E" w:rsidP="00DC197E">
      <w:pPr>
        <w:pStyle w:val="ac"/>
        <w:numPr>
          <w:ilvl w:val="0"/>
          <w:numId w:val="1"/>
        </w:numPr>
        <w:spacing w:line="360" w:lineRule="auto"/>
        <w:jc w:val="both"/>
        <w:rPr>
          <w:rFonts w:ascii="David" w:hAnsi="David"/>
          <w:noProof w:val="0"/>
        </w:rPr>
      </w:pPr>
      <w:r>
        <w:rPr>
          <w:rFonts w:hint="cs"/>
          <w:rtl/>
        </w:rPr>
        <w:t xml:space="preserve">בנות הזוג חיות יחדיו משנת 2010, קרי כ-12 שנה. שתיהן רופאות ועובדות בישראל (הן הכירו בהתמחות בבית החולים הדסה עין כרם). הן חיו יחדיו </w:t>
      </w:r>
      <w:r w:rsidRPr="00DC197E">
        <w:rPr>
          <w:rFonts w:ascii="David" w:hAnsi="David" w:hint="cs"/>
          <w:noProof w:val="0"/>
          <w:rtl/>
        </w:rPr>
        <w:t xml:space="preserve">קודם בלונדון. בשנת </w:t>
      </w:r>
      <w:r>
        <w:rPr>
          <w:rFonts w:ascii="David" w:hAnsi="David" w:hint="cs"/>
          <w:noProof w:val="0"/>
          <w:rtl/>
        </w:rPr>
        <w:t xml:space="preserve">2018 </w:t>
      </w:r>
      <w:r w:rsidRPr="00DC197E">
        <w:rPr>
          <w:rFonts w:ascii="David" w:hAnsi="David" w:hint="cs"/>
          <w:noProof w:val="0"/>
          <w:rtl/>
        </w:rPr>
        <w:t xml:space="preserve">עברו </w:t>
      </w:r>
      <w:r>
        <w:rPr>
          <w:rFonts w:ascii="David" w:hAnsi="David" w:hint="cs"/>
          <w:noProof w:val="0"/>
          <w:rtl/>
        </w:rPr>
        <w:t xml:space="preserve">המבקשות </w:t>
      </w:r>
      <w:r w:rsidRPr="00DC197E">
        <w:rPr>
          <w:rFonts w:ascii="David" w:hAnsi="David" w:hint="cs"/>
          <w:noProof w:val="0"/>
          <w:rtl/>
        </w:rPr>
        <w:t>יחדיו לישראל מתוך כוונה מוצהרת להשתקע בה. המבקשות מתגוררות תחת קורת גג אחת ב</w:t>
      </w:r>
      <w:r>
        <w:rPr>
          <w:rFonts w:ascii="David" w:hAnsi="David" w:hint="cs"/>
          <w:noProof w:val="0"/>
          <w:rtl/>
        </w:rPr>
        <w:t>תל אביב מעת שחזרו לישראל מלונדון</w:t>
      </w:r>
      <w:r w:rsidRPr="00DC197E">
        <w:rPr>
          <w:rFonts w:ascii="David" w:hAnsi="David" w:hint="cs"/>
          <w:noProof w:val="0"/>
          <w:rtl/>
        </w:rPr>
        <w:t>.</w:t>
      </w:r>
    </w:p>
    <w:p w:rsidR="00DC197E" w:rsidRPr="00F71833" w:rsidRDefault="00DC197E" w:rsidP="00DC197E">
      <w:pPr>
        <w:pStyle w:val="ac"/>
        <w:rPr>
          <w:rFonts w:ascii="David" w:hAnsi="David"/>
          <w:noProof w:val="0"/>
          <w:rtl/>
        </w:rPr>
      </w:pPr>
    </w:p>
    <w:p w:rsidR="00DC197E" w:rsidRDefault="00DC197E" w:rsidP="00FE6540">
      <w:pPr>
        <w:pStyle w:val="ac"/>
        <w:numPr>
          <w:ilvl w:val="0"/>
          <w:numId w:val="1"/>
        </w:numPr>
        <w:spacing w:line="360" w:lineRule="auto"/>
        <w:jc w:val="both"/>
        <w:rPr>
          <w:rFonts w:ascii="David" w:hAnsi="David"/>
          <w:noProof w:val="0"/>
        </w:rPr>
      </w:pPr>
      <w:r w:rsidRPr="00DC197E">
        <w:rPr>
          <w:rFonts w:ascii="David" w:hAnsi="David" w:hint="cs"/>
          <w:noProof w:val="0"/>
          <w:rtl/>
        </w:rPr>
        <w:t>ההחלטה על הרחבת המשפחה הייתה חלק מתכנון משפחתי משותף. המבקשות פנו יחד והחליטו כי המבקשת</w:t>
      </w:r>
      <w:r>
        <w:rPr>
          <w:rFonts w:ascii="David" w:hAnsi="David" w:hint="cs"/>
          <w:noProof w:val="0"/>
          <w:rtl/>
        </w:rPr>
        <w:t xml:space="preserve"> 2 </w:t>
      </w:r>
      <w:r w:rsidRPr="00DC197E">
        <w:rPr>
          <w:rFonts w:ascii="David" w:hAnsi="David" w:hint="cs"/>
          <w:noProof w:val="0"/>
          <w:rtl/>
        </w:rPr>
        <w:t xml:space="preserve">תהרה. כל הליכי </w:t>
      </w:r>
      <w:proofErr w:type="spellStart"/>
      <w:r w:rsidRPr="00DC197E">
        <w:rPr>
          <w:rFonts w:ascii="David" w:hAnsi="David" w:hint="cs"/>
          <w:noProof w:val="0"/>
          <w:rtl/>
        </w:rPr>
        <w:t>הפיריון</w:t>
      </w:r>
      <w:proofErr w:type="spellEnd"/>
      <w:r w:rsidRPr="00DC197E">
        <w:rPr>
          <w:rFonts w:ascii="David" w:hAnsi="David" w:hint="cs"/>
          <w:noProof w:val="0"/>
          <w:rtl/>
        </w:rPr>
        <w:t xml:space="preserve"> </w:t>
      </w:r>
      <w:proofErr w:type="spellStart"/>
      <w:r w:rsidRPr="00DC197E">
        <w:rPr>
          <w:rFonts w:ascii="David" w:hAnsi="David" w:hint="cs"/>
          <w:noProof w:val="0"/>
          <w:rtl/>
        </w:rPr>
        <w:t>וההריון</w:t>
      </w:r>
      <w:proofErr w:type="spellEnd"/>
      <w:r w:rsidRPr="00DC197E">
        <w:rPr>
          <w:rFonts w:ascii="David" w:hAnsi="David" w:hint="cs"/>
          <w:noProof w:val="0"/>
          <w:rtl/>
        </w:rPr>
        <w:t xml:space="preserve"> התנהלו בישראל. הן רכשו יחדיו תרומות זרע מתורם אנונימי בישראל. הקטין נולד בישראל ביום </w:t>
      </w:r>
      <w:r>
        <w:rPr>
          <w:rFonts w:ascii="Arial" w:hAnsi="Arial" w:hint="cs"/>
          <w:noProof w:val="0"/>
          <w:rtl/>
        </w:rPr>
        <w:t>2021</w:t>
      </w:r>
      <w:r>
        <w:rPr>
          <w:rFonts w:ascii="David" w:hAnsi="David" w:hint="cs"/>
          <w:noProof w:val="0"/>
          <w:rtl/>
        </w:rPr>
        <w:t xml:space="preserve">. </w:t>
      </w:r>
      <w:r w:rsidRPr="00DC197E">
        <w:rPr>
          <w:rFonts w:ascii="David" w:hAnsi="David" w:hint="cs"/>
          <w:noProof w:val="0"/>
          <w:rtl/>
        </w:rPr>
        <w:t>מאז</w:t>
      </w:r>
      <w:r>
        <w:rPr>
          <w:rFonts w:ascii="David" w:hAnsi="David" w:hint="cs"/>
          <w:noProof w:val="0"/>
          <w:rtl/>
        </w:rPr>
        <w:t xml:space="preserve"> לידתו</w:t>
      </w:r>
      <w:r w:rsidRPr="00DC197E">
        <w:rPr>
          <w:rFonts w:ascii="David" w:hAnsi="David" w:hint="cs"/>
          <w:noProof w:val="0"/>
          <w:rtl/>
        </w:rPr>
        <w:t xml:space="preserve"> מגדלות אותו המבקשות יחד בישראל. המבקשות פנו להסדרת </w:t>
      </w:r>
      <w:proofErr w:type="spellStart"/>
      <w:r w:rsidRPr="00DC197E">
        <w:rPr>
          <w:rFonts w:ascii="David" w:hAnsi="David" w:hint="cs"/>
          <w:noProof w:val="0"/>
          <w:rtl/>
        </w:rPr>
        <w:t>תושבותה</w:t>
      </w:r>
      <w:proofErr w:type="spellEnd"/>
      <w:r w:rsidRPr="00DC197E">
        <w:rPr>
          <w:rFonts w:ascii="David" w:hAnsi="David" w:hint="cs"/>
          <w:noProof w:val="0"/>
          <w:rtl/>
        </w:rPr>
        <w:t xml:space="preserve"> של המבקשת</w:t>
      </w:r>
      <w:r>
        <w:rPr>
          <w:rFonts w:ascii="David" w:hAnsi="David" w:hint="cs"/>
          <w:noProof w:val="0"/>
          <w:rtl/>
        </w:rPr>
        <w:t xml:space="preserve"> 2</w:t>
      </w:r>
      <w:r w:rsidRPr="00DC197E">
        <w:rPr>
          <w:rFonts w:ascii="David" w:hAnsi="David" w:hint="cs"/>
          <w:noProof w:val="0"/>
          <w:rtl/>
        </w:rPr>
        <w:t xml:space="preserve"> בישראל </w:t>
      </w:r>
      <w:r>
        <w:rPr>
          <w:rFonts w:ascii="David" w:hAnsi="David" w:hint="cs"/>
          <w:noProof w:val="0"/>
          <w:rtl/>
        </w:rPr>
        <w:t xml:space="preserve">עוד </w:t>
      </w:r>
      <w:r w:rsidRPr="00F71833">
        <w:rPr>
          <w:rFonts w:ascii="David" w:hAnsi="David" w:hint="cs"/>
          <w:noProof w:val="0"/>
          <w:u w:val="single"/>
          <w:rtl/>
        </w:rPr>
        <w:t>טרם</w:t>
      </w:r>
      <w:r>
        <w:rPr>
          <w:rFonts w:ascii="David" w:hAnsi="David" w:hint="cs"/>
          <w:noProof w:val="0"/>
          <w:rtl/>
        </w:rPr>
        <w:t xml:space="preserve"> הלידה של הקטין ומעת שחזרו ארצה</w:t>
      </w:r>
      <w:r w:rsidR="00F71833">
        <w:rPr>
          <w:rFonts w:ascii="David" w:hAnsi="David" w:hint="cs"/>
          <w:noProof w:val="0"/>
          <w:rtl/>
        </w:rPr>
        <w:t>.</w:t>
      </w:r>
      <w:r>
        <w:rPr>
          <w:rFonts w:ascii="David" w:hAnsi="David" w:hint="cs"/>
          <w:noProof w:val="0"/>
          <w:rtl/>
        </w:rPr>
        <w:t xml:space="preserve"> קרי החשש כי צו ההורות מנוצל להסדרת מעמד מתאיין. המבקשת 2 </w:t>
      </w:r>
      <w:r w:rsidRPr="00DC197E">
        <w:rPr>
          <w:rFonts w:ascii="David" w:hAnsi="David" w:hint="cs"/>
          <w:noProof w:val="0"/>
          <w:rtl/>
        </w:rPr>
        <w:t xml:space="preserve">מצויה בעיצומו של ההליך המדורג ויש לה תושבות זמנית לה ולקטין. </w:t>
      </w:r>
    </w:p>
    <w:p w:rsidR="00DC197E" w:rsidRDefault="00DC197E" w:rsidP="00DC197E">
      <w:pPr>
        <w:pStyle w:val="ac"/>
        <w:rPr>
          <w:rFonts w:ascii="David" w:hAnsi="David"/>
          <w:noProof w:val="0"/>
          <w:rtl/>
        </w:rPr>
      </w:pPr>
    </w:p>
    <w:p w:rsidR="00F71833" w:rsidRDefault="00F71833" w:rsidP="00DC197E">
      <w:pPr>
        <w:pStyle w:val="ac"/>
        <w:rPr>
          <w:rFonts w:ascii="David" w:hAnsi="David"/>
          <w:noProof w:val="0"/>
          <w:rtl/>
        </w:rPr>
      </w:pPr>
    </w:p>
    <w:p w:rsidR="00F71833" w:rsidRPr="00DC197E" w:rsidRDefault="00F71833" w:rsidP="00DC197E">
      <w:pPr>
        <w:pStyle w:val="ac"/>
        <w:rPr>
          <w:rFonts w:ascii="David" w:hAnsi="David"/>
          <w:noProof w:val="0"/>
          <w:rtl/>
        </w:rPr>
      </w:pPr>
    </w:p>
    <w:p w:rsidR="00DC197E" w:rsidRDefault="00DC197E" w:rsidP="00DC197E">
      <w:pPr>
        <w:pStyle w:val="ac"/>
        <w:numPr>
          <w:ilvl w:val="0"/>
          <w:numId w:val="1"/>
        </w:numPr>
        <w:spacing w:line="360" w:lineRule="auto"/>
        <w:jc w:val="both"/>
        <w:rPr>
          <w:rFonts w:ascii="David" w:hAnsi="David"/>
          <w:noProof w:val="0"/>
        </w:rPr>
      </w:pPr>
      <w:r w:rsidRPr="00DC197E">
        <w:rPr>
          <w:rFonts w:ascii="David" w:hAnsi="David" w:hint="cs"/>
          <w:noProof w:val="0"/>
          <w:rtl/>
        </w:rPr>
        <w:lastRenderedPageBreak/>
        <w:t xml:space="preserve">מכל הראיות והעובדות שהוצגו עולה כי המבקשות חיות בישראל מזה </w:t>
      </w:r>
      <w:r>
        <w:rPr>
          <w:rFonts w:ascii="David" w:hAnsi="David" w:hint="cs"/>
          <w:noProof w:val="0"/>
          <w:rtl/>
        </w:rPr>
        <w:t xml:space="preserve">כ-4 </w:t>
      </w:r>
      <w:r w:rsidRPr="00DC197E">
        <w:rPr>
          <w:rFonts w:ascii="David" w:hAnsi="David" w:hint="cs"/>
          <w:noProof w:val="0"/>
          <w:rtl/>
        </w:rPr>
        <w:t xml:space="preserve">שנים. הן בחרו בחירה משותפת ומושכלת להשתקע בישראל, הן עובדות בתפקידים בכירים ובחרו להקים כאן את חייהן המשותפים. המבקשות בחרו להביא את הקטין לעולם בישראל בהליכי </w:t>
      </w:r>
      <w:proofErr w:type="spellStart"/>
      <w:r w:rsidRPr="00DC197E">
        <w:rPr>
          <w:rFonts w:ascii="David" w:hAnsi="David" w:hint="cs"/>
          <w:noProof w:val="0"/>
          <w:rtl/>
        </w:rPr>
        <w:t>פיריון</w:t>
      </w:r>
      <w:proofErr w:type="spellEnd"/>
      <w:r w:rsidRPr="00DC197E">
        <w:rPr>
          <w:rFonts w:ascii="David" w:hAnsi="David" w:hint="cs"/>
          <w:noProof w:val="0"/>
          <w:rtl/>
        </w:rPr>
        <w:t xml:space="preserve"> בישראל והולדתו פה. הזוגיות שלהן אינה בת שנים ספורות </w:t>
      </w:r>
      <w:r>
        <w:rPr>
          <w:rFonts w:ascii="David" w:hAnsi="David" w:hint="cs"/>
          <w:noProof w:val="0"/>
          <w:rtl/>
        </w:rPr>
        <w:t xml:space="preserve">אלא פרק זמן משמעותי של 12 </w:t>
      </w:r>
      <w:r w:rsidRPr="00DC197E">
        <w:rPr>
          <w:rFonts w:ascii="David" w:hAnsi="David" w:hint="cs"/>
          <w:noProof w:val="0"/>
          <w:rtl/>
        </w:rPr>
        <w:t xml:space="preserve">שנה. </w:t>
      </w:r>
    </w:p>
    <w:p w:rsidR="00D736AB" w:rsidRPr="00DC197E" w:rsidRDefault="00D736AB" w:rsidP="00D736AB">
      <w:pPr>
        <w:pStyle w:val="ac"/>
        <w:spacing w:line="360" w:lineRule="auto"/>
        <w:ind w:left="567"/>
        <w:jc w:val="both"/>
        <w:rPr>
          <w:rFonts w:ascii="David" w:hAnsi="David"/>
          <w:noProof w:val="0"/>
          <w:rtl/>
        </w:rPr>
      </w:pPr>
    </w:p>
    <w:p w:rsidR="00D736AB" w:rsidRDefault="00D736AB" w:rsidP="00D736AB">
      <w:pPr>
        <w:pStyle w:val="ac"/>
        <w:numPr>
          <w:ilvl w:val="0"/>
          <w:numId w:val="1"/>
        </w:numPr>
        <w:spacing w:line="360" w:lineRule="auto"/>
        <w:jc w:val="both"/>
        <w:rPr>
          <w:rFonts w:ascii="David" w:hAnsi="David"/>
          <w:noProof w:val="0"/>
          <w:rtl/>
        </w:rPr>
      </w:pPr>
      <w:r>
        <w:rPr>
          <w:rFonts w:ascii="David" w:hAnsi="David" w:hint="cs"/>
          <w:noProof w:val="0"/>
          <w:rtl/>
        </w:rPr>
        <w:t>כלל הנסיבות מעידות על השתקעות משמעותית ומהותית בישראל. לא ניתנה לכך כל התייחסות בתגובת היועמ"ש.</w:t>
      </w:r>
    </w:p>
    <w:p w:rsidR="00DC197E" w:rsidRDefault="00DC197E" w:rsidP="00DC197E">
      <w:pPr>
        <w:rPr>
          <w:rtl/>
        </w:rPr>
      </w:pPr>
    </w:p>
    <w:p w:rsidR="00F71833" w:rsidRPr="00D736AB" w:rsidRDefault="00DC197E" w:rsidP="00D736AB">
      <w:pPr>
        <w:pStyle w:val="ac"/>
        <w:numPr>
          <w:ilvl w:val="0"/>
          <w:numId w:val="1"/>
        </w:numPr>
        <w:spacing w:line="360" w:lineRule="auto"/>
        <w:jc w:val="both"/>
        <w:rPr>
          <w:rtl/>
        </w:rPr>
      </w:pPr>
      <w:r>
        <w:rPr>
          <w:rFonts w:hint="cs"/>
          <w:rtl/>
        </w:rPr>
        <w:t xml:space="preserve">לכל אלה יש להוסיף את טובתו של הקטין בן השנה וחצי. </w:t>
      </w:r>
      <w:r w:rsidR="00F71833" w:rsidRPr="00D736AB">
        <w:rPr>
          <w:rFonts w:ascii="Arial" w:hAnsi="Arial"/>
          <w:noProof w:val="0"/>
          <w:rtl/>
        </w:rPr>
        <w:t>בעת בחינת טובת הילד יש להתחשב גם בעקרונות שהותוו ב</w:t>
      </w:r>
      <w:r w:rsidR="00F71833" w:rsidRPr="00D736AB">
        <w:rPr>
          <w:rFonts w:ascii="Arial" w:hAnsi="Arial"/>
          <w:b/>
          <w:bCs/>
          <w:noProof w:val="0"/>
          <w:rtl/>
        </w:rPr>
        <w:t xml:space="preserve">אמנה הבין-לאומית לזכויות הילד </w:t>
      </w:r>
      <w:r w:rsidR="00F71833" w:rsidRPr="00D736AB">
        <w:rPr>
          <w:rFonts w:ascii="Arial" w:hAnsi="Arial"/>
          <w:noProof w:val="0"/>
          <w:rtl/>
        </w:rPr>
        <w:t>משנת 1989 שאושרה על ידי ישראל בשנת 1991</w:t>
      </w:r>
      <w:r w:rsidR="00F71833" w:rsidRPr="00D736AB">
        <w:rPr>
          <w:rFonts w:ascii="Arial" w:hAnsi="Arial"/>
          <w:b/>
          <w:bCs/>
          <w:noProof w:val="0"/>
          <w:rtl/>
        </w:rPr>
        <w:t xml:space="preserve"> </w:t>
      </w:r>
      <w:r w:rsidR="00F71833" w:rsidRPr="00D736AB">
        <w:rPr>
          <w:rFonts w:ascii="Arial" w:hAnsi="Arial"/>
          <w:noProof w:val="0"/>
          <w:rtl/>
        </w:rPr>
        <w:t xml:space="preserve">. </w:t>
      </w:r>
    </w:p>
    <w:p w:rsidR="00F71833" w:rsidRPr="00F71833" w:rsidRDefault="00F71833" w:rsidP="00F71833">
      <w:pPr>
        <w:pStyle w:val="ac"/>
        <w:spacing w:line="360" w:lineRule="auto"/>
        <w:ind w:left="567"/>
        <w:jc w:val="both"/>
        <w:rPr>
          <w:rFonts w:ascii="Arial" w:hAnsi="Arial"/>
          <w:noProof w:val="0"/>
          <w:highlight w:val="yellow"/>
          <w:rtl/>
        </w:rPr>
      </w:pPr>
    </w:p>
    <w:p w:rsidR="00F71833" w:rsidRPr="00F71833" w:rsidRDefault="00F71833" w:rsidP="00F71833">
      <w:pPr>
        <w:pStyle w:val="ac"/>
        <w:numPr>
          <w:ilvl w:val="0"/>
          <w:numId w:val="1"/>
        </w:numPr>
        <w:spacing w:line="360" w:lineRule="auto"/>
        <w:jc w:val="both"/>
        <w:rPr>
          <w:rFonts w:ascii="Arial" w:hAnsi="Arial"/>
          <w:noProof w:val="0"/>
          <w:rtl/>
        </w:rPr>
      </w:pPr>
      <w:r w:rsidRPr="00F71833">
        <w:rPr>
          <w:rFonts w:ascii="Arial" w:hAnsi="Arial"/>
          <w:noProof w:val="0"/>
          <w:rtl/>
        </w:rPr>
        <w:t xml:space="preserve">שומה על בית המשפט </w:t>
      </w:r>
      <w:proofErr w:type="spellStart"/>
      <w:r w:rsidRPr="00F71833">
        <w:rPr>
          <w:rFonts w:ascii="Arial" w:hAnsi="Arial"/>
          <w:noProof w:val="0"/>
          <w:rtl/>
        </w:rPr>
        <w:t>ליתן</w:t>
      </w:r>
      <w:proofErr w:type="spellEnd"/>
      <w:r w:rsidRPr="00F71833">
        <w:rPr>
          <w:rFonts w:ascii="Arial" w:hAnsi="Arial"/>
          <w:noProof w:val="0"/>
          <w:rtl/>
        </w:rPr>
        <w:t xml:space="preserve"> משקל לזכויותיהם </w:t>
      </w:r>
      <w:r w:rsidRPr="00902F9F">
        <w:rPr>
          <w:rFonts w:ascii="Arial" w:hAnsi="Arial"/>
          <w:noProof w:val="0"/>
          <w:rtl/>
        </w:rPr>
        <w:t>הנפרדות</w:t>
      </w:r>
      <w:r w:rsidRPr="00F71833">
        <w:rPr>
          <w:rFonts w:ascii="Arial" w:hAnsi="Arial"/>
          <w:noProof w:val="0"/>
          <w:rtl/>
        </w:rPr>
        <w:t xml:space="preserve"> של הקטינים וההגנה עליהן:</w:t>
      </w:r>
    </w:p>
    <w:p w:rsidR="00F71833" w:rsidRPr="00F71833" w:rsidRDefault="00F71833" w:rsidP="00F71833">
      <w:pPr>
        <w:pStyle w:val="ac"/>
        <w:spacing w:line="360" w:lineRule="auto"/>
        <w:ind w:left="567" w:right="1276"/>
        <w:jc w:val="both"/>
        <w:rPr>
          <w:noProof w:val="0"/>
          <w:sz w:val="22"/>
          <w:rtl/>
        </w:rPr>
      </w:pPr>
      <w:r>
        <w:rPr>
          <w:noProof w:val="0"/>
          <w:rtl/>
        </w:rPr>
        <w:t xml:space="preserve">"לא זו אף זו, </w:t>
      </w:r>
      <w:r w:rsidRPr="00F71833">
        <w:rPr>
          <w:b/>
          <w:bCs/>
          <w:noProof w:val="0"/>
          <w:u w:val="single"/>
          <w:rtl/>
        </w:rPr>
        <w:t>את הבחינה של טובת הילד יש לעשות ביחס לקטין הספציפי שעניינו מונח בפני בית המשפט</w:t>
      </w:r>
      <w:r>
        <w:rPr>
          <w:noProof w:val="0"/>
          <w:rtl/>
        </w:rPr>
        <w:t xml:space="preserve">, ולא ביחס לקטין ערטילאי כלשהו, מעין "הקטין הסביר", מה גם שיש להיזהר מלערב בעניין שיקולים אידיאולוגיים או דתיים </w:t>
      </w:r>
      <w:r w:rsidRPr="00902F9F">
        <w:rPr>
          <w:noProof w:val="0"/>
          <w:sz w:val="22"/>
          <w:rtl/>
        </w:rPr>
        <w:t>(ע"א 2266/93 פלוני, קטין נ' פלוני, פ"ד מט</w:t>
      </w:r>
      <w:r w:rsidRPr="00F71833">
        <w:rPr>
          <w:noProof w:val="0"/>
          <w:sz w:val="22"/>
          <w:rtl/>
        </w:rPr>
        <w:t xml:space="preserve"> (1) 221, 250 (1995))." (ההדגשות </w:t>
      </w:r>
      <w:r>
        <w:rPr>
          <w:rFonts w:hint="cs"/>
          <w:noProof w:val="0"/>
          <w:sz w:val="22"/>
          <w:rtl/>
        </w:rPr>
        <w:t>בקו</w:t>
      </w:r>
      <w:r w:rsidRPr="00F71833">
        <w:rPr>
          <w:noProof w:val="0"/>
          <w:sz w:val="22"/>
          <w:rtl/>
        </w:rPr>
        <w:t xml:space="preserve"> – </w:t>
      </w:r>
      <w:r>
        <w:rPr>
          <w:rFonts w:hint="cs"/>
          <w:noProof w:val="0"/>
          <w:sz w:val="22"/>
          <w:rtl/>
        </w:rPr>
        <w:t>הוספו</w:t>
      </w:r>
      <w:r w:rsidRPr="00F71833">
        <w:rPr>
          <w:noProof w:val="0"/>
          <w:sz w:val="22"/>
          <w:rtl/>
        </w:rPr>
        <w:t>).</w:t>
      </w:r>
    </w:p>
    <w:p w:rsidR="00F71833" w:rsidRDefault="00F71833" w:rsidP="00F71833">
      <w:pPr>
        <w:pStyle w:val="ac"/>
        <w:spacing w:line="360" w:lineRule="auto"/>
        <w:ind w:left="567"/>
        <w:jc w:val="both"/>
        <w:rPr>
          <w:noProof w:val="0"/>
          <w:rtl/>
        </w:rPr>
      </w:pPr>
      <w:r w:rsidRPr="00F71833">
        <w:rPr>
          <w:rFonts w:ascii="Arial" w:hAnsi="Arial"/>
          <w:noProof w:val="0"/>
          <w:rtl/>
        </w:rPr>
        <w:t>רא</w:t>
      </w:r>
      <w:r>
        <w:rPr>
          <w:rFonts w:ascii="Arial" w:hAnsi="Arial" w:hint="cs"/>
          <w:noProof w:val="0"/>
          <w:rtl/>
        </w:rPr>
        <w:t>ו</w:t>
      </w:r>
      <w:r w:rsidRPr="00F71833">
        <w:rPr>
          <w:rFonts w:ascii="Arial" w:hAnsi="Arial"/>
          <w:noProof w:val="0"/>
          <w:rtl/>
        </w:rPr>
        <w:t xml:space="preserve">: </w:t>
      </w:r>
      <w:proofErr w:type="spellStart"/>
      <w:r>
        <w:rPr>
          <w:noProof w:val="0"/>
          <w:rtl/>
        </w:rPr>
        <w:t>עמ"ש</w:t>
      </w:r>
      <w:proofErr w:type="spellEnd"/>
      <w:r>
        <w:rPr>
          <w:noProof w:val="0"/>
          <w:rtl/>
        </w:rPr>
        <w:t xml:space="preserve"> (י-ם) 14816-04-10 </w:t>
      </w:r>
      <w:r w:rsidRPr="00F71833">
        <w:rPr>
          <w:rFonts w:ascii="Miriam" w:hAnsi="Miriam" w:cs="Miriam"/>
          <w:noProof w:val="0"/>
          <w:rtl/>
        </w:rPr>
        <w:t>פלוני נ' מדינת ישראל</w:t>
      </w:r>
      <w:r>
        <w:rPr>
          <w:noProof w:val="0"/>
          <w:rtl/>
        </w:rPr>
        <w:t xml:space="preserve"> </w:t>
      </w:r>
      <w:r>
        <w:rPr>
          <w:rFonts w:hint="cs"/>
          <w:noProof w:val="0"/>
          <w:rtl/>
        </w:rPr>
        <w:t>(</w:t>
      </w:r>
      <w:r>
        <w:rPr>
          <w:noProof w:val="0"/>
          <w:rtl/>
        </w:rPr>
        <w:t>6.5.2010</w:t>
      </w:r>
      <w:r>
        <w:rPr>
          <w:rFonts w:hint="cs"/>
          <w:noProof w:val="0"/>
          <w:rtl/>
        </w:rPr>
        <w:t>)</w:t>
      </w:r>
      <w:r>
        <w:rPr>
          <w:noProof w:val="0"/>
          <w:rtl/>
        </w:rPr>
        <w:t xml:space="preserve"> סעיף 10 לפסק הדין.</w:t>
      </w:r>
    </w:p>
    <w:p w:rsidR="00F71833" w:rsidRPr="00F71833" w:rsidRDefault="00F71833" w:rsidP="00F71833">
      <w:pPr>
        <w:pStyle w:val="ac"/>
        <w:spacing w:line="360" w:lineRule="auto"/>
        <w:ind w:left="567"/>
        <w:jc w:val="both"/>
        <w:rPr>
          <w:b/>
          <w:bCs/>
          <w:noProof w:val="0"/>
        </w:rPr>
      </w:pPr>
    </w:p>
    <w:p w:rsidR="00F71833" w:rsidRPr="00F71833" w:rsidRDefault="00F71833" w:rsidP="00F71833">
      <w:pPr>
        <w:pStyle w:val="ac"/>
        <w:numPr>
          <w:ilvl w:val="0"/>
          <w:numId w:val="1"/>
        </w:numPr>
        <w:spacing w:line="360" w:lineRule="auto"/>
        <w:jc w:val="both"/>
        <w:rPr>
          <w:b/>
          <w:bCs/>
          <w:noProof w:val="0"/>
          <w:rtl/>
        </w:rPr>
      </w:pPr>
      <w:r>
        <w:rPr>
          <w:noProof w:val="0"/>
          <w:rtl/>
        </w:rPr>
        <w:t xml:space="preserve">על פי סעיף 7 לאמנה הבין-לאומית לזכויות הילד: </w:t>
      </w:r>
    </w:p>
    <w:p w:rsidR="00F71833" w:rsidRDefault="00F71833" w:rsidP="00F71833">
      <w:pPr>
        <w:pStyle w:val="ac"/>
        <w:spacing w:line="360" w:lineRule="auto"/>
        <w:ind w:left="567"/>
        <w:jc w:val="both"/>
        <w:rPr>
          <w:noProof w:val="0"/>
          <w:rtl/>
        </w:rPr>
      </w:pPr>
      <w:r w:rsidRPr="00F71833">
        <w:rPr>
          <w:b/>
          <w:bCs/>
          <w:noProof w:val="0"/>
          <w:rtl/>
        </w:rPr>
        <w:t xml:space="preserve">"הילד יירשם </w:t>
      </w:r>
      <w:proofErr w:type="spellStart"/>
      <w:r w:rsidRPr="00F71833">
        <w:rPr>
          <w:b/>
          <w:bCs/>
          <w:noProof w:val="0"/>
          <w:rtl/>
        </w:rPr>
        <w:t>מייד</w:t>
      </w:r>
      <w:proofErr w:type="spellEnd"/>
      <w:r w:rsidRPr="00F71833">
        <w:rPr>
          <w:b/>
          <w:bCs/>
          <w:noProof w:val="0"/>
          <w:rtl/>
        </w:rPr>
        <w:t xml:space="preserve"> לאחר לידתו, ותהיה לו מלידתו הזכות להיקרא בשם, הזכות לרכוש אזרחות, וככל האפשר הזכות להכיר את הוריו ולהיות מטופל על-ידם"</w:t>
      </w:r>
      <w:r>
        <w:rPr>
          <w:noProof w:val="0"/>
          <w:rtl/>
        </w:rPr>
        <w:t>. וכן: "</w:t>
      </w:r>
      <w:r w:rsidRPr="00F71833">
        <w:rPr>
          <w:b/>
          <w:bCs/>
          <w:noProof w:val="0"/>
          <w:rtl/>
        </w:rPr>
        <w:t>המדינות החברות יבטיחו את מימוש זכויות אלה, בהתאם לדיניהן הלאומיים והתחייבויותיהן על פי המסמכים הבינלאומיים הנוגעים בדבר בתחום זה, ובמיוחד כאשר בהעדרם יהיה הילד חסר אזרחות</w:t>
      </w:r>
      <w:r>
        <w:rPr>
          <w:noProof w:val="0"/>
          <w:rtl/>
        </w:rPr>
        <w:t>".</w:t>
      </w:r>
    </w:p>
    <w:p w:rsidR="00F71833" w:rsidRPr="00F71833" w:rsidRDefault="00F71833" w:rsidP="00D736AB">
      <w:pPr>
        <w:pStyle w:val="ac"/>
        <w:spacing w:line="360" w:lineRule="auto"/>
        <w:ind w:left="567"/>
        <w:jc w:val="both"/>
        <w:rPr>
          <w:b/>
          <w:bCs/>
          <w:noProof w:val="0"/>
          <w:rtl/>
        </w:rPr>
      </w:pPr>
      <w:r>
        <w:rPr>
          <w:noProof w:val="0"/>
          <w:rtl/>
        </w:rPr>
        <w:t>הובא גם</w:t>
      </w:r>
      <w:r w:rsidRPr="00F71833">
        <w:rPr>
          <w:b/>
          <w:bCs/>
          <w:noProof w:val="0"/>
          <w:rtl/>
        </w:rPr>
        <w:t xml:space="preserve"> </w:t>
      </w:r>
      <w:proofErr w:type="spellStart"/>
      <w:r>
        <w:rPr>
          <w:noProof w:val="0"/>
          <w:rtl/>
        </w:rPr>
        <w:t>בעמ"ש</w:t>
      </w:r>
      <w:proofErr w:type="spellEnd"/>
      <w:r>
        <w:rPr>
          <w:noProof w:val="0"/>
          <w:rtl/>
        </w:rPr>
        <w:t xml:space="preserve"> 24955-03-11 </w:t>
      </w:r>
      <w:r w:rsidRPr="00D736AB">
        <w:rPr>
          <w:rFonts w:ascii="Miriam" w:hAnsi="Miriam" w:cs="Miriam"/>
          <w:noProof w:val="0"/>
          <w:rtl/>
        </w:rPr>
        <w:t>נ' ואח' נ' ה' ואח'</w:t>
      </w:r>
      <w:r>
        <w:rPr>
          <w:noProof w:val="0"/>
          <w:rtl/>
        </w:rPr>
        <w:t xml:space="preserve"> </w:t>
      </w:r>
      <w:r w:rsidR="00D736AB">
        <w:rPr>
          <w:rFonts w:hint="cs"/>
          <w:noProof w:val="0"/>
          <w:rtl/>
        </w:rPr>
        <w:t>(</w:t>
      </w:r>
      <w:r>
        <w:rPr>
          <w:noProof w:val="0"/>
          <w:rtl/>
        </w:rPr>
        <w:t>28.8.12</w:t>
      </w:r>
      <w:r w:rsidR="00D736AB">
        <w:rPr>
          <w:rFonts w:hint="cs"/>
          <w:noProof w:val="0"/>
          <w:rtl/>
        </w:rPr>
        <w:t>)</w:t>
      </w:r>
      <w:r w:rsidRPr="00F71833">
        <w:rPr>
          <w:b/>
          <w:bCs/>
          <w:noProof w:val="0"/>
          <w:rtl/>
        </w:rPr>
        <w:t xml:space="preserve">, </w:t>
      </w:r>
      <w:r>
        <w:rPr>
          <w:noProof w:val="0"/>
          <w:rtl/>
        </w:rPr>
        <w:t>סעיף 65 לפסק הדין.</w:t>
      </w:r>
    </w:p>
    <w:p w:rsidR="00F71833" w:rsidRDefault="00F71833" w:rsidP="00F71833">
      <w:pPr>
        <w:pStyle w:val="ac"/>
        <w:spacing w:line="360" w:lineRule="auto"/>
        <w:ind w:left="567"/>
        <w:jc w:val="both"/>
      </w:pPr>
    </w:p>
    <w:p w:rsidR="00DC197E" w:rsidRDefault="00F71833" w:rsidP="00101928">
      <w:pPr>
        <w:pStyle w:val="ac"/>
        <w:numPr>
          <w:ilvl w:val="0"/>
          <w:numId w:val="1"/>
        </w:numPr>
        <w:spacing w:line="360" w:lineRule="auto"/>
        <w:jc w:val="both"/>
      </w:pPr>
      <w:r>
        <w:rPr>
          <w:rFonts w:hint="cs"/>
          <w:rtl/>
        </w:rPr>
        <w:t>המשך הליך צו ההורות הפסיקתי עולה בקנה אחד עם האמנה לזכויות הילד.</w:t>
      </w:r>
      <w:r w:rsidR="00DC197E">
        <w:rPr>
          <w:rFonts w:hint="cs"/>
          <w:rtl/>
        </w:rPr>
        <w:t xml:space="preserve"> הקטין נולד בישראל. אימהותיו בחרו את ישראל להקים בה בית. הן בחרו כי </w:t>
      </w:r>
      <w:r>
        <w:rPr>
          <w:rFonts w:hint="cs"/>
          <w:rtl/>
        </w:rPr>
        <w:t>המבקשת 2</w:t>
      </w:r>
      <w:r w:rsidR="00DC197E">
        <w:rPr>
          <w:rFonts w:hint="cs"/>
          <w:rtl/>
        </w:rPr>
        <w:t xml:space="preserve"> תהרה בישראל, תעבור פה את הריונה ותלד אותו פה. הן מגדלות את הקטין בישראל מאז לידתו. הקטין זכאי כזכות יסוד כי תמונת עולמו היומיומית של משפחתו תקבל גם הכרה משפטית. </w:t>
      </w:r>
    </w:p>
    <w:p w:rsidR="00902F9F" w:rsidRDefault="00902F9F" w:rsidP="00902F9F">
      <w:pPr>
        <w:pStyle w:val="ac"/>
        <w:spacing w:line="360" w:lineRule="auto"/>
        <w:ind w:left="567"/>
        <w:jc w:val="both"/>
        <w:rPr>
          <w:rtl/>
        </w:rPr>
      </w:pPr>
    </w:p>
    <w:p w:rsidR="00902F9F" w:rsidRDefault="00902F9F" w:rsidP="00902F9F">
      <w:pPr>
        <w:pStyle w:val="ac"/>
        <w:spacing w:line="360" w:lineRule="auto"/>
        <w:ind w:left="567"/>
        <w:jc w:val="both"/>
        <w:rPr>
          <w:rtl/>
        </w:rPr>
      </w:pPr>
    </w:p>
    <w:p w:rsidR="00902F9F" w:rsidRDefault="00902F9F" w:rsidP="00902F9F">
      <w:pPr>
        <w:pStyle w:val="ac"/>
        <w:numPr>
          <w:ilvl w:val="0"/>
          <w:numId w:val="1"/>
        </w:numPr>
        <w:spacing w:line="360" w:lineRule="auto"/>
        <w:jc w:val="both"/>
        <w:rPr>
          <w:rFonts w:ascii="Arial" w:hAnsi="Arial"/>
          <w:noProof w:val="0"/>
        </w:rPr>
      </w:pPr>
      <w:r w:rsidRPr="00902F9F">
        <w:rPr>
          <w:rFonts w:hint="cs"/>
          <w:rtl/>
        </w:rPr>
        <w:lastRenderedPageBreak/>
        <w:t>לכך יש להוסיף את השיקולים הקשורים למעמדה של המבקשת 1 כלפי הקטין (ראו: פירוט נרחב בעמ"ש</w:t>
      </w:r>
      <w:r>
        <w:rPr>
          <w:rFonts w:hint="cs"/>
          <w:rtl/>
        </w:rPr>
        <w:t xml:space="preserve"> (ת"א)</w:t>
      </w:r>
      <w:r w:rsidRPr="00902F9F">
        <w:rPr>
          <w:rFonts w:hint="cs"/>
          <w:rtl/>
        </w:rPr>
        <w:t xml:space="preserve"> </w:t>
      </w:r>
      <w:r w:rsidR="00DC197E" w:rsidRPr="00902F9F">
        <w:rPr>
          <w:rtl/>
        </w:rPr>
        <w:t>47781-12-19</w:t>
      </w:r>
      <w:r>
        <w:rPr>
          <w:rFonts w:hint="cs"/>
          <w:rtl/>
        </w:rPr>
        <w:t xml:space="preserve"> </w:t>
      </w:r>
      <w:r w:rsidRPr="00902F9F">
        <w:rPr>
          <w:rFonts w:ascii="Miriam" w:hAnsi="Miriam" w:cs="Miriam"/>
          <w:rtl/>
        </w:rPr>
        <w:t>היועמ"ש נ' ק' מ' ל' ואח'</w:t>
      </w:r>
      <w:r>
        <w:rPr>
          <w:rFonts w:hint="cs"/>
          <w:rtl/>
        </w:rPr>
        <w:t xml:space="preserve"> (4.1.2021)</w:t>
      </w:r>
      <w:r w:rsidRPr="00902F9F">
        <w:rPr>
          <w:rFonts w:hint="cs"/>
          <w:rtl/>
        </w:rPr>
        <w:t>)</w:t>
      </w:r>
      <w:r w:rsidR="00DC197E" w:rsidRPr="00902F9F">
        <w:rPr>
          <w:rFonts w:hint="cs"/>
          <w:rtl/>
        </w:rPr>
        <w:t xml:space="preserve"> </w:t>
      </w:r>
      <w:r w:rsidRPr="00902F9F">
        <w:rPr>
          <w:rFonts w:hint="cs"/>
          <w:rtl/>
        </w:rPr>
        <w:t xml:space="preserve">כי </w:t>
      </w:r>
      <w:r w:rsidR="00DC197E" w:rsidRPr="00902F9F">
        <w:rPr>
          <w:rtl/>
        </w:rPr>
        <w:t xml:space="preserve">טובת </w:t>
      </w:r>
      <w:r w:rsidRPr="00902F9F">
        <w:rPr>
          <w:rFonts w:hint="cs"/>
          <w:rtl/>
        </w:rPr>
        <w:t>הקטין</w:t>
      </w:r>
      <w:r w:rsidR="00DC197E" w:rsidRPr="00902F9F">
        <w:rPr>
          <w:rtl/>
        </w:rPr>
        <w:t xml:space="preserve"> מחייבת שגם </w:t>
      </w:r>
      <w:r w:rsidRPr="00902F9F">
        <w:rPr>
          <w:rFonts w:hint="cs"/>
          <w:rtl/>
        </w:rPr>
        <w:t xml:space="preserve">המבקשת 1 - </w:t>
      </w:r>
      <w:r w:rsidR="00DC197E" w:rsidRPr="00902F9F">
        <w:rPr>
          <w:rtl/>
        </w:rPr>
        <w:t xml:space="preserve">האם הלא-ביולוגית </w:t>
      </w:r>
      <w:r w:rsidRPr="00902F9F">
        <w:rPr>
          <w:rFonts w:hint="cs"/>
          <w:rtl/>
        </w:rPr>
        <w:t xml:space="preserve">- </w:t>
      </w:r>
      <w:r w:rsidR="00DC197E" w:rsidRPr="00902F9F">
        <w:rPr>
          <w:rtl/>
        </w:rPr>
        <w:t xml:space="preserve">תחוש שיש לה מעמד שווה ולא תסבול ממצב של "אמהות על-תנאי". </w:t>
      </w:r>
    </w:p>
    <w:p w:rsidR="00D736AB" w:rsidRDefault="00D736AB" w:rsidP="00D736AB">
      <w:pPr>
        <w:pStyle w:val="ac"/>
        <w:spacing w:line="360" w:lineRule="auto"/>
        <w:ind w:left="567"/>
        <w:jc w:val="both"/>
        <w:rPr>
          <w:rFonts w:ascii="Arial" w:hAnsi="Arial"/>
          <w:noProof w:val="0"/>
        </w:rPr>
      </w:pPr>
    </w:p>
    <w:p w:rsidR="00902F9F" w:rsidRPr="00902F9F" w:rsidRDefault="00902F9F" w:rsidP="00902F9F">
      <w:pPr>
        <w:pStyle w:val="ac"/>
        <w:numPr>
          <w:ilvl w:val="0"/>
          <w:numId w:val="1"/>
        </w:numPr>
        <w:spacing w:line="360" w:lineRule="auto"/>
        <w:jc w:val="both"/>
        <w:rPr>
          <w:rFonts w:ascii="Arial" w:hAnsi="Arial"/>
          <w:noProof w:val="0"/>
        </w:rPr>
      </w:pPr>
      <w:r>
        <w:rPr>
          <w:rFonts w:ascii="Arial" w:hAnsi="Arial" w:hint="cs"/>
          <w:noProof w:val="0"/>
          <w:rtl/>
        </w:rPr>
        <w:t xml:space="preserve">יתרה מכך, העדר הסדרת מעמד לשתי האימהות עלול לעודד יצירת קונפליקטים בין שתיהן, והעמדת הקטין בתווך בין שתי האימהות. גם על פי האמנה לזכויות הילד יש לקבוע מי הוריו של הקטין ככל הניתן סמוך ללידתו ולקבוע מי האחראים עליו. לכך יש היבט נפרד ועצמאי של הקטין ליצירת חבות וזכויות כלפיו על ידי שתי האימהות. </w:t>
      </w:r>
    </w:p>
    <w:p w:rsidR="00902F9F" w:rsidRPr="00902F9F" w:rsidRDefault="00902F9F" w:rsidP="00902F9F">
      <w:pPr>
        <w:pStyle w:val="ac"/>
        <w:rPr>
          <w:highlight w:val="cyan"/>
          <w:rtl/>
        </w:rPr>
      </w:pPr>
    </w:p>
    <w:p w:rsidR="00F71833" w:rsidRPr="00DC197E" w:rsidRDefault="00F71833" w:rsidP="00F71833">
      <w:pPr>
        <w:pStyle w:val="ac"/>
        <w:numPr>
          <w:ilvl w:val="0"/>
          <w:numId w:val="1"/>
        </w:numPr>
        <w:spacing w:line="360" w:lineRule="auto"/>
        <w:jc w:val="both"/>
        <w:rPr>
          <w:rFonts w:ascii="David" w:hAnsi="David"/>
          <w:noProof w:val="0"/>
        </w:rPr>
      </w:pPr>
      <w:r>
        <w:rPr>
          <w:rFonts w:ascii="David" w:hAnsi="David" w:hint="cs"/>
          <w:noProof w:val="0"/>
          <w:rtl/>
        </w:rPr>
        <w:t xml:space="preserve">לו היו מוצגים הקווים המנחים ומתי יוכלו להתקיים החריגים, ייתכן כי עמדת היועמ"ש הייתה מתקבלת ואולי אף הייתה הסכמה של המבקשות. ייתכן גם כי אם באמת הייתה נעשית בדיקה על נסיבות מקרה זה, היה נמצא על ידי היועמ"ש כי יש מקום </w:t>
      </w:r>
      <w:proofErr w:type="spellStart"/>
      <w:r>
        <w:rPr>
          <w:rFonts w:ascii="David" w:hAnsi="David" w:hint="cs"/>
          <w:noProof w:val="0"/>
          <w:rtl/>
        </w:rPr>
        <w:t>להחריגו</w:t>
      </w:r>
      <w:proofErr w:type="spellEnd"/>
      <w:r>
        <w:rPr>
          <w:rFonts w:ascii="David" w:hAnsi="David" w:hint="cs"/>
          <w:noProof w:val="0"/>
          <w:rtl/>
        </w:rPr>
        <w:t>.</w:t>
      </w:r>
    </w:p>
    <w:p w:rsidR="00DC197E" w:rsidRPr="00F71833" w:rsidRDefault="00DC197E" w:rsidP="00DC197E">
      <w:pPr>
        <w:rPr>
          <w:rtl/>
        </w:rPr>
      </w:pPr>
    </w:p>
    <w:p w:rsidR="00DC197E" w:rsidRPr="00DC197E" w:rsidRDefault="00DC197E" w:rsidP="003E4426">
      <w:pPr>
        <w:pStyle w:val="ac"/>
        <w:numPr>
          <w:ilvl w:val="0"/>
          <w:numId w:val="1"/>
        </w:numPr>
        <w:spacing w:line="360" w:lineRule="auto"/>
        <w:jc w:val="both"/>
        <w:rPr>
          <w:rFonts w:ascii="David" w:hAnsi="David"/>
          <w:noProof w:val="0"/>
          <w:rtl/>
        </w:rPr>
      </w:pPr>
      <w:r w:rsidRPr="00DC197E">
        <w:rPr>
          <w:rFonts w:ascii="David" w:hAnsi="David" w:hint="cs"/>
          <w:noProof w:val="0"/>
          <w:rtl/>
        </w:rPr>
        <w:t>לאחר ששוכנעתי כי נסיבות המקרה מתאימות לחריגים ולאחר שהמבקשת</w:t>
      </w:r>
      <w:r w:rsidR="00902F9F">
        <w:rPr>
          <w:rFonts w:ascii="David" w:hAnsi="David" w:hint="cs"/>
          <w:noProof w:val="0"/>
          <w:rtl/>
        </w:rPr>
        <w:t xml:space="preserve"> 1 </w:t>
      </w:r>
      <w:r w:rsidRPr="00DC197E">
        <w:rPr>
          <w:rFonts w:ascii="David" w:hAnsi="David" w:hint="cs"/>
          <w:noProof w:val="0"/>
          <w:rtl/>
        </w:rPr>
        <w:t xml:space="preserve">הינה אזרחית ותושבת ישראלית והיא המבקשת של צו ההורות הפסיקתי (נסיבות הפוכות מהנסיבות </w:t>
      </w:r>
      <w:proofErr w:type="spellStart"/>
      <w:r w:rsidRPr="00DC197E">
        <w:rPr>
          <w:rFonts w:ascii="David" w:hAnsi="David" w:hint="cs"/>
          <w:noProof w:val="0"/>
          <w:rtl/>
        </w:rPr>
        <w:t>ב</w:t>
      </w:r>
      <w:r w:rsidR="00902F9F">
        <w:rPr>
          <w:rFonts w:ascii="Miriam" w:hAnsi="Miriam" w:cs="Miriam"/>
          <w:noProof w:val="0"/>
          <w:rtl/>
        </w:rPr>
        <w:t>בע"מ</w:t>
      </w:r>
      <w:proofErr w:type="spellEnd"/>
      <w:r w:rsidR="00902F9F">
        <w:rPr>
          <w:rFonts w:ascii="Miriam" w:hAnsi="Miriam" w:cs="Miriam"/>
          <w:noProof w:val="0"/>
          <w:rtl/>
        </w:rPr>
        <w:t xml:space="preserve"> 802/21</w:t>
      </w:r>
      <w:r w:rsidRPr="00DC197E">
        <w:rPr>
          <w:rFonts w:ascii="David" w:hAnsi="David" w:hint="cs"/>
          <w:noProof w:val="0"/>
          <w:rtl/>
        </w:rPr>
        <w:t>)</w:t>
      </w:r>
      <w:r w:rsidR="00902F9F">
        <w:rPr>
          <w:rFonts w:ascii="David" w:hAnsi="David" w:hint="cs"/>
          <w:noProof w:val="0"/>
          <w:rtl/>
        </w:rPr>
        <w:t xml:space="preserve"> וכאשר מרכז חייהן של המבקשות בישראל והן השתקעו בה לכל הפחות מזה 4 שנים</w:t>
      </w:r>
      <w:r w:rsidR="003E4426">
        <w:rPr>
          <w:rFonts w:ascii="David" w:hAnsi="David" w:hint="cs"/>
          <w:noProof w:val="0"/>
          <w:rtl/>
        </w:rPr>
        <w:t>, ולאור כל הנימוקים שפורטו לעיל -</w:t>
      </w:r>
      <w:r w:rsidRPr="00DC197E">
        <w:rPr>
          <w:rFonts w:ascii="David" w:hAnsi="David" w:hint="cs"/>
          <w:noProof w:val="0"/>
          <w:rtl/>
        </w:rPr>
        <w:t xml:space="preserve"> נדחית טענת היועמ״ש לגבי טענת הסף של התושבות. </w:t>
      </w:r>
    </w:p>
    <w:p w:rsidR="00DC197E" w:rsidRPr="00DC197E" w:rsidRDefault="00DC197E" w:rsidP="00DC197E">
      <w:pPr>
        <w:pStyle w:val="ac"/>
        <w:spacing w:line="360" w:lineRule="auto"/>
        <w:ind w:left="567"/>
        <w:jc w:val="both"/>
        <w:rPr>
          <w:rFonts w:ascii="David" w:hAnsi="David"/>
          <w:noProof w:val="0"/>
          <w:rtl/>
        </w:rPr>
      </w:pPr>
    </w:p>
    <w:p w:rsidR="00DC197E" w:rsidRPr="00D736AB" w:rsidRDefault="00DC197E" w:rsidP="00DC197E">
      <w:pPr>
        <w:pStyle w:val="ac"/>
        <w:numPr>
          <w:ilvl w:val="0"/>
          <w:numId w:val="1"/>
        </w:numPr>
        <w:spacing w:line="360" w:lineRule="auto"/>
        <w:jc w:val="both"/>
        <w:rPr>
          <w:rFonts w:ascii="David" w:hAnsi="David"/>
          <w:b/>
          <w:bCs/>
          <w:noProof w:val="0"/>
        </w:rPr>
      </w:pPr>
      <w:r w:rsidRPr="00D736AB">
        <w:rPr>
          <w:rFonts w:ascii="David" w:hAnsi="David" w:hint="cs"/>
          <w:b/>
          <w:bCs/>
          <w:noProof w:val="0"/>
          <w:rtl/>
        </w:rPr>
        <w:t xml:space="preserve">היועמ״ש תגיב לגופן של נסיבות למתן צו הורות פסיקתי בתוך 30  יום. </w:t>
      </w:r>
    </w:p>
    <w:p w:rsidR="00DC197E" w:rsidRPr="00DC197E" w:rsidRDefault="00DC197E" w:rsidP="00DC197E">
      <w:pPr>
        <w:pStyle w:val="ac"/>
        <w:rPr>
          <w:rFonts w:ascii="David" w:hAnsi="David"/>
          <w:noProof w:val="0"/>
          <w:rtl/>
        </w:rPr>
      </w:pPr>
    </w:p>
    <w:p w:rsidR="00DC197E" w:rsidRDefault="00DC197E" w:rsidP="00DC197E">
      <w:pPr>
        <w:pStyle w:val="ac"/>
        <w:numPr>
          <w:ilvl w:val="0"/>
          <w:numId w:val="1"/>
        </w:numPr>
        <w:spacing w:line="360" w:lineRule="auto"/>
        <w:jc w:val="both"/>
        <w:rPr>
          <w:rFonts w:ascii="David" w:hAnsi="David"/>
          <w:noProof w:val="0"/>
        </w:rPr>
      </w:pPr>
      <w:r w:rsidRPr="00DC197E">
        <w:rPr>
          <w:rFonts w:ascii="David" w:hAnsi="David" w:hint="cs"/>
          <w:b/>
          <w:bCs/>
          <w:noProof w:val="0"/>
          <w:u w:val="single"/>
          <w:rtl/>
        </w:rPr>
        <w:t>המזכירות</w:t>
      </w:r>
      <w:r>
        <w:rPr>
          <w:rFonts w:ascii="David" w:hAnsi="David" w:hint="cs"/>
          <w:noProof w:val="0"/>
          <w:rtl/>
        </w:rPr>
        <w:t xml:space="preserve"> תקבע ת.פ. לקבלת תגובה עניינית לצו ההורות הפסיקתי ליום 1.12.22.</w:t>
      </w:r>
    </w:p>
    <w:p w:rsidR="003E4426" w:rsidRPr="003E4426" w:rsidRDefault="003E4426" w:rsidP="003E4426">
      <w:pPr>
        <w:pStyle w:val="ac"/>
        <w:rPr>
          <w:rFonts w:ascii="David" w:hAnsi="David"/>
          <w:noProof w:val="0"/>
          <w:rtl/>
        </w:rPr>
      </w:pPr>
    </w:p>
    <w:p w:rsidR="003E4426" w:rsidRPr="00DC197E" w:rsidRDefault="003E4426" w:rsidP="00DC197E">
      <w:pPr>
        <w:pStyle w:val="ac"/>
        <w:numPr>
          <w:ilvl w:val="0"/>
          <w:numId w:val="1"/>
        </w:numPr>
        <w:spacing w:line="360" w:lineRule="auto"/>
        <w:jc w:val="both"/>
        <w:rPr>
          <w:rFonts w:ascii="David" w:hAnsi="David"/>
          <w:noProof w:val="0"/>
          <w:rtl/>
        </w:rPr>
      </w:pPr>
      <w:r w:rsidRPr="003E4426">
        <w:rPr>
          <w:rFonts w:ascii="David" w:hAnsi="David" w:hint="cs"/>
          <w:b/>
          <w:bCs/>
          <w:noProof w:val="0"/>
          <w:u w:val="single"/>
          <w:rtl/>
        </w:rPr>
        <w:t>המזכירות</w:t>
      </w:r>
      <w:r>
        <w:rPr>
          <w:rFonts w:ascii="David" w:hAnsi="David" w:hint="cs"/>
          <w:noProof w:val="0"/>
          <w:rtl/>
        </w:rPr>
        <w:t xml:space="preserve"> תמציא לב"כ הצדדים. </w:t>
      </w:r>
    </w:p>
    <w:p w:rsidR="00DC197E" w:rsidRDefault="00DC197E" w:rsidP="00DC197E">
      <w:pPr>
        <w:bidi w:val="0"/>
        <w:spacing w:after="240"/>
        <w:rPr>
          <w:rtl/>
        </w:rPr>
      </w:pPr>
    </w:p>
    <w:p w:rsidR="00770722" w:rsidRDefault="00770722">
      <w:pPr>
        <w:spacing w:line="360" w:lineRule="auto"/>
        <w:jc w:val="both"/>
        <w:rPr>
          <w:rFonts w:ascii="Arial" w:hAnsi="Arial"/>
          <w:noProof w:val="0"/>
          <w:rtl/>
        </w:rPr>
      </w:pPr>
    </w:p>
    <w:p w:rsidR="002914D6" w:rsidRDefault="00011212" w:rsidP="00902F9F">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81669360"/>
          <w:text w:multiLine="1"/>
        </w:sdtPr>
        <w:sdtEndPr/>
        <w:sdtContent>
          <w:r>
            <w:rPr>
              <w:rFonts w:ascii="Arial" w:hAnsi="Arial"/>
              <w:noProof w:val="0"/>
              <w:rtl/>
            </w:rPr>
            <w:t>י"ח תשרי תשפ"ג</w:t>
          </w:r>
        </w:sdtContent>
      </w:sdt>
      <w:r>
        <w:rPr>
          <w:rFonts w:ascii="Arial" w:hAnsi="Arial"/>
          <w:noProof w:val="0"/>
          <w:rtl/>
        </w:rPr>
        <w:t xml:space="preserve">, </w:t>
      </w:r>
      <w:sdt>
        <w:sdtPr>
          <w:rPr>
            <w:rtl/>
          </w:rPr>
          <w:alias w:val="1456"/>
          <w:tag w:val="1456"/>
          <w:id w:val="-1091704228"/>
          <w:text w:multiLine="1"/>
        </w:sdtPr>
        <w:sdtEndPr/>
        <w:sdtContent>
          <w:r>
            <w:rPr>
              <w:rFonts w:ascii="Arial" w:hAnsi="Arial" w:hint="cs"/>
              <w:noProof w:val="0"/>
              <w:rtl/>
            </w:rPr>
            <w:t>13 אוקטובר 2022</w:t>
          </w:r>
        </w:sdtContent>
      </w:sdt>
      <w:r>
        <w:rPr>
          <w:rFonts w:ascii="Arial" w:hAnsi="Arial"/>
          <w:noProof w:val="0"/>
          <w:rtl/>
        </w:rPr>
        <w:t>, בהעדר הצדדים.</w:t>
      </w:r>
    </w:p>
    <w:p w:rsidR="002914D6" w:rsidRDefault="002914D6">
      <w:pPr>
        <w:spacing w:line="360" w:lineRule="auto"/>
        <w:jc w:val="both"/>
        <w:rPr>
          <w:rFonts w:ascii="Arial" w:hAnsi="Arial"/>
          <w:noProof w:val="0"/>
          <w:rtl/>
        </w:rPr>
      </w:pPr>
    </w:p>
    <w:p w:rsidR="002914D6" w:rsidRDefault="008145C0">
      <w:pPr>
        <w:spacing w:line="360" w:lineRule="auto"/>
        <w:ind w:left="3600" w:firstLine="720"/>
        <w:jc w:val="both"/>
      </w:pPr>
      <w:sdt>
        <w:sdtPr>
          <w:rPr>
            <w:rtl/>
          </w:rPr>
          <w:alias w:val="MergeField"/>
          <w:tag w:val="1237"/>
          <w:id w:val="1257093364"/>
        </w:sdtPr>
        <w:sdtEndPr/>
        <w:sdtContent>
          <w:r w:rsidR="00FE6540">
            <w:drawing>
              <wp:inline distT="0" distB="0" distL="0" distR="0" wp14:editId="50D07946">
                <wp:extent cx="1600200"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600200" cy="790575"/>
                        </a:xfrm>
                        <a:prstGeom prst="rect">
                          <a:avLst/>
                        </a:prstGeom>
                      </pic:spPr>
                    </pic:pic>
                  </a:graphicData>
                </a:graphic>
              </wp:inline>
            </w:drawing>
          </w:r>
        </w:sdtContent>
      </w:sdt>
    </w:p>
    <w:p w:rsidR="002914D6" w:rsidRDefault="002914D6">
      <w:pPr>
        <w:spacing w:line="360" w:lineRule="auto"/>
        <w:ind w:left="3600" w:firstLine="720"/>
        <w:jc w:val="both"/>
        <w:rPr>
          <w:rFonts w:ascii="Arial" w:hAnsi="Arial"/>
          <w:noProof w:val="0"/>
          <w:rtl/>
        </w:rPr>
      </w:pPr>
    </w:p>
    <w:p w:rsidR="002914D6" w:rsidRDefault="00703C06">
      <w:pPr>
        <w:spacing w:line="360" w:lineRule="auto"/>
        <w:jc w:val="both"/>
        <w:rPr>
          <w:rFonts w:ascii="Arial" w:hAnsi="Arial"/>
          <w:noProof w:val="0"/>
          <w:rtl/>
        </w:rPr>
      </w:pPr>
      <w:r>
        <w:rPr>
          <w:rFonts w:ascii="Arial" w:hAnsi="Arial" w:hint="cs"/>
          <w:noProof w:val="0"/>
          <w:rtl/>
        </w:rPr>
        <w:t>ניתנה החלטה המתירה פרסום ללא פרטים מזהים ביום 4.9.23.</w:t>
      </w:r>
    </w:p>
    <w:sectPr w:rsidR="002914D6" w:rsidSect="002914D6">
      <w:headerReference w:type="default" r:id="rId9"/>
      <w:footerReference w:type="default" r:id="rId10"/>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45C0" w:rsidRDefault="008145C0">
      <w:r>
        <w:separator/>
      </w:r>
    </w:p>
  </w:endnote>
  <w:endnote w:type="continuationSeparator" w:id="0">
    <w:p w:rsidR="008145C0" w:rsidRDefault="00814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242BA8">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FD0C81">
      <w:rPr>
        <w:rStyle w:val="ab"/>
        <w:rtl/>
      </w:rPr>
      <w:t>2</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FD0C81">
      <w:rPr>
        <w:rStyle w:val="ab"/>
        <w:rtl/>
      </w:rPr>
      <w:t>6</w:t>
    </w:r>
    <w:r>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45C0" w:rsidRDefault="008145C0">
      <w:r>
        <w:separator/>
      </w:r>
    </w:p>
  </w:footnote>
  <w:footnote w:type="continuationSeparator" w:id="0">
    <w:p w:rsidR="008145C0" w:rsidRDefault="008145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946045">
    <w:pPr>
      <w:pStyle w:val="a3"/>
      <w:jc w:val="center"/>
      <w:rPr>
        <w:rFonts w:cs="FrankRuehl"/>
        <w:noProof w:val="0"/>
        <w:sz w:val="28"/>
        <w:szCs w:val="28"/>
        <w:rtl/>
      </w:rPr>
    </w:pPr>
    <w:r>
      <w:rPr>
        <w:rFonts w:cs="FrankRuehl"/>
        <w:sz w:val="28"/>
        <w:szCs w:val="28"/>
      </w:rPr>
      <w:drawing>
        <wp:inline distT="0" distB="0" distL="0" distR="0">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2914D6">
      <w:trPr>
        <w:trHeight w:hRule="exact" w:val="418"/>
        <w:jc w:val="center"/>
      </w:trPr>
      <w:sdt>
        <w:sdtPr>
          <w:rPr>
            <w:rtl/>
          </w:rPr>
          <w:alias w:val="1174"/>
          <w:tag w:val="1174"/>
          <w:id w:val="-1271863099"/>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 יפו</w:t>
              </w:r>
            </w:p>
          </w:tc>
        </w:sdtContent>
      </w:sdt>
    </w:tr>
    <w:tr w:rsidR="002914D6">
      <w:trPr>
        <w:trHeight w:val="337"/>
        <w:jc w:val="center"/>
      </w:trPr>
      <w:tc>
        <w:tcPr>
          <w:tcW w:w="5047" w:type="dxa"/>
        </w:tcPr>
        <w:p w:rsidR="002914D6" w:rsidRDefault="002914D6">
          <w:pPr>
            <w:rPr>
              <w:b/>
              <w:bCs/>
              <w:noProof w:val="0"/>
              <w:sz w:val="26"/>
              <w:szCs w:val="26"/>
              <w:rtl/>
            </w:rPr>
          </w:pPr>
        </w:p>
      </w:tc>
      <w:tc>
        <w:tcPr>
          <w:tcW w:w="3674" w:type="dxa"/>
        </w:tcPr>
        <w:p w:rsidR="002914D6" w:rsidRDefault="002914D6">
          <w:pPr>
            <w:pStyle w:val="a3"/>
            <w:jc w:val="right"/>
            <w:rPr>
              <w:b/>
              <w:bCs/>
              <w:noProof w:val="0"/>
              <w:sz w:val="26"/>
              <w:szCs w:val="26"/>
              <w:rtl/>
            </w:rPr>
          </w:pPr>
        </w:p>
      </w:tc>
    </w:tr>
    <w:tr w:rsidR="002914D6">
      <w:trPr>
        <w:trHeight w:val="337"/>
        <w:jc w:val="center"/>
      </w:trPr>
      <w:tc>
        <w:tcPr>
          <w:tcW w:w="8721" w:type="dxa"/>
          <w:gridSpan w:val="2"/>
        </w:tcPr>
        <w:p w:rsidR="002914D6" w:rsidRDefault="008145C0" w:rsidP="0029087F">
          <w:pPr>
            <w:rPr>
              <w:b/>
              <w:bCs/>
              <w:noProof w:val="0"/>
              <w:sz w:val="26"/>
              <w:szCs w:val="26"/>
              <w:rtl/>
            </w:rPr>
          </w:pPr>
          <w:sdt>
            <w:sdtPr>
              <w:rPr>
                <w:rtl/>
              </w:rPr>
              <w:alias w:val="1170"/>
              <w:tag w:val="1170"/>
              <w:id w:val="922609164"/>
              <w:text w:multiLine="1"/>
            </w:sdtPr>
            <w:sdtEndPr/>
            <w:sdtContent>
              <w:proofErr w:type="spellStart"/>
              <w:r w:rsidR="00094813">
                <w:rPr>
                  <w:b/>
                  <w:bCs/>
                  <w:noProof w:val="0"/>
                  <w:sz w:val="26"/>
                  <w:szCs w:val="26"/>
                  <w:rtl/>
                </w:rPr>
                <w:t>תמ"ש</w:t>
              </w:r>
              <w:proofErr w:type="spellEnd"/>
            </w:sdtContent>
          </w:sdt>
          <w:r w:rsidR="00011212">
            <w:rPr>
              <w:b/>
              <w:bCs/>
              <w:noProof w:val="0"/>
              <w:sz w:val="26"/>
              <w:szCs w:val="26"/>
              <w:rtl/>
            </w:rPr>
            <w:t xml:space="preserve"> </w:t>
          </w:r>
          <w:sdt>
            <w:sdtPr>
              <w:rPr>
                <w:rtl/>
              </w:rPr>
              <w:alias w:val="1171"/>
              <w:tag w:val="1171"/>
              <w:id w:val="-1035651213"/>
              <w:text w:multiLine="1"/>
            </w:sdtPr>
            <w:sdtEndPr/>
            <w:sdtContent>
              <w:r w:rsidR="00094813">
                <w:rPr>
                  <w:b/>
                  <w:bCs/>
                  <w:noProof w:val="0"/>
                  <w:sz w:val="26"/>
                  <w:szCs w:val="26"/>
                  <w:rtl/>
                </w:rPr>
                <w:t>8901-03-21</w:t>
              </w:r>
            </w:sdtContent>
          </w:sdt>
          <w:r w:rsidR="00011212">
            <w:rPr>
              <w:b/>
              <w:bCs/>
              <w:noProof w:val="0"/>
              <w:sz w:val="26"/>
              <w:szCs w:val="26"/>
              <w:rtl/>
            </w:rPr>
            <w:t xml:space="preserve"> </w:t>
          </w:r>
          <w:sdt>
            <w:sdtPr>
              <w:rPr>
                <w:rtl/>
              </w:rPr>
              <w:alias w:val="1172"/>
              <w:tag w:val="1172"/>
              <w:id w:val="-1735694493"/>
              <w:text w:multiLine="1"/>
            </w:sdtPr>
            <w:sdtEndPr/>
            <w:sdtContent>
              <w:r w:rsidR="0029087F">
                <w:rPr>
                  <w:rFonts w:hint="cs"/>
                  <w:b/>
                  <w:bCs/>
                  <w:noProof w:val="0"/>
                  <w:sz w:val="26"/>
                  <w:szCs w:val="26"/>
                  <w:rtl/>
                </w:rPr>
                <w:t xml:space="preserve">פלונית </w:t>
              </w:r>
              <w:r w:rsidR="0029087F">
                <w:rPr>
                  <w:b/>
                  <w:bCs/>
                  <w:noProof w:val="0"/>
                  <w:sz w:val="26"/>
                  <w:szCs w:val="26"/>
                  <w:rtl/>
                </w:rPr>
                <w:t>ואח' נ' היועץ המשפטי לממשלה</w:t>
              </w:r>
            </w:sdtContent>
          </w:sdt>
        </w:p>
        <w:p w:rsidR="002914D6" w:rsidRDefault="002914D6">
          <w:pPr>
            <w:rPr>
              <w:rtl/>
            </w:rPr>
          </w:pPr>
        </w:p>
      </w:tc>
    </w:tr>
  </w:tbl>
  <w:p w:rsidR="002914D6" w:rsidRDefault="00011212">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613649"/>
    <w:multiLevelType w:val="hybridMultilevel"/>
    <w:tmpl w:val="AC7EE9A8"/>
    <w:lvl w:ilvl="0" w:tplc="7B5A8F3C">
      <w:start w:val="1"/>
      <w:numFmt w:val="decimal"/>
      <w:lvlText w:val="%1."/>
      <w:lvlJc w:val="left"/>
      <w:pPr>
        <w:ind w:left="567" w:hanging="567"/>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14D6"/>
    <w:rsid w:val="00011212"/>
    <w:rsid w:val="00094813"/>
    <w:rsid w:val="0014058F"/>
    <w:rsid w:val="00174140"/>
    <w:rsid w:val="001D13A8"/>
    <w:rsid w:val="001E0EB7"/>
    <w:rsid w:val="002025BD"/>
    <w:rsid w:val="00242BA8"/>
    <w:rsid w:val="00283627"/>
    <w:rsid w:val="0029087F"/>
    <w:rsid w:val="002914D6"/>
    <w:rsid w:val="002F5307"/>
    <w:rsid w:val="00363220"/>
    <w:rsid w:val="003667F8"/>
    <w:rsid w:val="003C2B44"/>
    <w:rsid w:val="003C669B"/>
    <w:rsid w:val="003E4426"/>
    <w:rsid w:val="00503A57"/>
    <w:rsid w:val="00525B1D"/>
    <w:rsid w:val="00530E94"/>
    <w:rsid w:val="0054175D"/>
    <w:rsid w:val="00563052"/>
    <w:rsid w:val="006262C5"/>
    <w:rsid w:val="00680243"/>
    <w:rsid w:val="006F2FFD"/>
    <w:rsid w:val="00703C06"/>
    <w:rsid w:val="00740407"/>
    <w:rsid w:val="00770722"/>
    <w:rsid w:val="00781344"/>
    <w:rsid w:val="00792CBE"/>
    <w:rsid w:val="00796B9B"/>
    <w:rsid w:val="00811D98"/>
    <w:rsid w:val="008145C0"/>
    <w:rsid w:val="00822AA5"/>
    <w:rsid w:val="00831F40"/>
    <w:rsid w:val="008F309C"/>
    <w:rsid w:val="00902F9F"/>
    <w:rsid w:val="00946045"/>
    <w:rsid w:val="0095167B"/>
    <w:rsid w:val="00955F0C"/>
    <w:rsid w:val="00962C4D"/>
    <w:rsid w:val="00A154B7"/>
    <w:rsid w:val="00A54660"/>
    <w:rsid w:val="00A7661B"/>
    <w:rsid w:val="00AC23B6"/>
    <w:rsid w:val="00B31305"/>
    <w:rsid w:val="00B33D85"/>
    <w:rsid w:val="00B64A2C"/>
    <w:rsid w:val="00C14B6B"/>
    <w:rsid w:val="00C226D6"/>
    <w:rsid w:val="00C822AA"/>
    <w:rsid w:val="00CA06B0"/>
    <w:rsid w:val="00CB4CAA"/>
    <w:rsid w:val="00CE7F78"/>
    <w:rsid w:val="00D736AB"/>
    <w:rsid w:val="00DC197E"/>
    <w:rsid w:val="00EC08AF"/>
    <w:rsid w:val="00F50E07"/>
    <w:rsid w:val="00F62CC6"/>
    <w:rsid w:val="00F643C2"/>
    <w:rsid w:val="00F71833"/>
    <w:rsid w:val="00FA21FE"/>
    <w:rsid w:val="00FD0C81"/>
    <w:rsid w:val="00FE6540"/>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B080795-B35A-4724-886A-2E62E0167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1">
    <w:name w:val="heading 1"/>
    <w:basedOn w:val="a"/>
    <w:next w:val="a"/>
    <w:link w:val="10"/>
    <w:qFormat/>
    <w:rsid w:val="00DC197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paragraph" w:styleId="ac">
    <w:name w:val="List Paragraph"/>
    <w:basedOn w:val="a"/>
    <w:uiPriority w:val="34"/>
    <w:qFormat/>
    <w:rsid w:val="00831F40"/>
    <w:pPr>
      <w:ind w:left="720"/>
      <w:contextualSpacing/>
    </w:pPr>
  </w:style>
  <w:style w:type="character" w:styleId="Hyperlink">
    <w:name w:val="Hyperlink"/>
    <w:basedOn w:val="a0"/>
    <w:uiPriority w:val="99"/>
    <w:semiHidden/>
    <w:unhideWhenUsed/>
    <w:rsid w:val="00525B1D"/>
    <w:rPr>
      <w:color w:val="0000FF"/>
      <w:u w:val="single"/>
    </w:rPr>
  </w:style>
  <w:style w:type="character" w:styleId="FollowedHyperlink">
    <w:name w:val="FollowedHyperlink"/>
    <w:basedOn w:val="a0"/>
    <w:semiHidden/>
    <w:unhideWhenUsed/>
    <w:rsid w:val="00DC197E"/>
    <w:rPr>
      <w:color w:val="800080" w:themeColor="followedHyperlink"/>
      <w:u w:val="single"/>
    </w:rPr>
  </w:style>
  <w:style w:type="character" w:customStyle="1" w:styleId="10">
    <w:name w:val="כותרת 1 תו"/>
    <w:basedOn w:val="a0"/>
    <w:link w:val="1"/>
    <w:rsid w:val="00DC197E"/>
    <w:rPr>
      <w:rFonts w:asciiTheme="majorHAnsi" w:eastAsiaTheme="majorEastAsia" w:hAnsiTheme="majorHAnsi" w:cstheme="majorBidi"/>
      <w:noProof/>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6567283">
      <w:bodyDiv w:val="1"/>
      <w:marLeft w:val="0"/>
      <w:marRight w:val="0"/>
      <w:marTop w:val="0"/>
      <w:marBottom w:val="0"/>
      <w:divBdr>
        <w:top w:val="none" w:sz="0" w:space="0" w:color="auto"/>
        <w:left w:val="none" w:sz="0" w:space="0" w:color="auto"/>
        <w:bottom w:val="none" w:sz="0" w:space="0" w:color="auto"/>
        <w:right w:val="none" w:sz="0" w:space="0" w:color="auto"/>
      </w:divBdr>
    </w:div>
    <w:div w:id="519198431">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1566</Words>
  <Characters>7832</Characters>
  <Application>Microsoft Office Word</Application>
  <DocSecurity>0</DocSecurity>
  <Lines>65</Lines>
  <Paragraphs>18</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9380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2023-09-20T09:17:00Z</dcterms:created>
  <dcterms:modified xsi:type="dcterms:W3CDTF">2023-09-20T09:17:00Z</dcterms:modified>
</cp:coreProperties>
</file>